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0C8" w:rsidRDefault="005858AD" w:rsidP="005840C8">
      <w:pPr>
        <w:spacing w:after="0"/>
        <w:rPr>
          <w:rFonts w:ascii="Arial" w:hAnsi="Arial" w:cs="Arial"/>
          <w:b/>
          <w:sz w:val="28"/>
          <w:szCs w:val="28"/>
          <w:lang w:val="es-ES"/>
        </w:rPr>
      </w:pPr>
      <w:r w:rsidRPr="005858AD">
        <w:rPr>
          <w:rFonts w:ascii="Arial" w:hAnsi="Arial" w:cs="Arial"/>
          <w:b/>
          <w:sz w:val="28"/>
          <w:szCs w:val="28"/>
          <w:lang w:val="es-ES"/>
        </w:rPr>
        <w:t>El nuevo transductor de par T21WN “todo en uno” permite medir simultáneamente par, velocidad de rotación y ángulo de rotación</w:t>
      </w:r>
    </w:p>
    <w:p w:rsidR="005858AD" w:rsidRPr="005858AD" w:rsidRDefault="005858AD" w:rsidP="005840C8">
      <w:pPr>
        <w:spacing w:after="0"/>
        <w:rPr>
          <w:rFonts w:ascii="Arial" w:hAnsi="Arial" w:cs="Arial"/>
          <w:lang w:val="es-ES"/>
        </w:rPr>
      </w:pPr>
    </w:p>
    <w:p w:rsidR="005858AD" w:rsidRPr="005858AD" w:rsidRDefault="005858AD" w:rsidP="005858AD">
      <w:pPr>
        <w:pStyle w:val="Prrafodelista"/>
        <w:numPr>
          <w:ilvl w:val="0"/>
          <w:numId w:val="8"/>
        </w:numPr>
        <w:spacing w:after="0"/>
        <w:rPr>
          <w:rFonts w:ascii="Arial" w:hAnsi="Arial" w:cs="Arial"/>
          <w:lang w:val="es-ES"/>
        </w:rPr>
      </w:pPr>
      <w:r w:rsidRPr="005858AD">
        <w:rPr>
          <w:rFonts w:ascii="Arial" w:hAnsi="Arial" w:cs="Arial"/>
          <w:lang w:val="es-ES"/>
        </w:rPr>
        <w:t>Nuevo transductor de par T21WN de HBM, con excelente relación calidad-precio.</w:t>
      </w:r>
    </w:p>
    <w:p w:rsidR="005858AD" w:rsidRPr="005858AD" w:rsidRDefault="005858AD" w:rsidP="005858AD">
      <w:pPr>
        <w:pStyle w:val="Prrafodelista"/>
        <w:numPr>
          <w:ilvl w:val="0"/>
          <w:numId w:val="8"/>
        </w:numPr>
        <w:spacing w:after="0"/>
        <w:rPr>
          <w:rFonts w:ascii="Arial" w:hAnsi="Arial" w:cs="Arial"/>
          <w:lang w:val="es-ES"/>
        </w:rPr>
      </w:pPr>
      <w:r w:rsidRPr="005858AD">
        <w:rPr>
          <w:rFonts w:ascii="Arial" w:hAnsi="Arial" w:cs="Arial"/>
          <w:lang w:val="es-ES"/>
        </w:rPr>
        <w:t>Ideal para medir pares reducidos, de  forma combinada con velocidad y ángulo de rotación.</w:t>
      </w:r>
    </w:p>
    <w:p w:rsidR="0030129C" w:rsidRDefault="005858AD" w:rsidP="005858AD">
      <w:pPr>
        <w:pStyle w:val="Prrafodelista"/>
        <w:numPr>
          <w:ilvl w:val="0"/>
          <w:numId w:val="8"/>
        </w:numPr>
        <w:spacing w:after="0"/>
        <w:rPr>
          <w:rFonts w:ascii="Arial" w:hAnsi="Arial" w:cs="Arial"/>
          <w:lang w:val="es-ES"/>
        </w:rPr>
      </w:pPr>
      <w:r w:rsidRPr="005858AD">
        <w:rPr>
          <w:rFonts w:ascii="Arial" w:hAnsi="Arial" w:cs="Arial"/>
          <w:lang w:val="es-ES"/>
        </w:rPr>
        <w:t>Sucesor del T20WN —un modelo de gran éxito—, pero con funciones ampliadas al mismo precio</w:t>
      </w:r>
    </w:p>
    <w:p w:rsidR="005858AD" w:rsidRPr="005858AD" w:rsidRDefault="005858AD" w:rsidP="005858AD">
      <w:pPr>
        <w:spacing w:after="0"/>
        <w:rPr>
          <w:rFonts w:ascii="Arial" w:hAnsi="Arial" w:cs="Arial"/>
          <w:lang w:val="es-ES"/>
        </w:rPr>
      </w:pPr>
    </w:p>
    <w:p w:rsidR="00B91523" w:rsidRPr="005858AD" w:rsidRDefault="005858AD" w:rsidP="00F8416F">
      <w:pPr>
        <w:spacing w:after="0"/>
        <w:rPr>
          <w:rFonts w:ascii="Arial" w:hAnsi="Arial" w:cs="Arial"/>
          <w:color w:val="FF0000"/>
          <w:sz w:val="23"/>
          <w:szCs w:val="23"/>
          <w:shd w:val="clear" w:color="auto" w:fill="FFFFFF"/>
          <w:lang w:val="es-ES"/>
        </w:rPr>
      </w:pPr>
      <w:r w:rsidRPr="005858AD">
        <w:rPr>
          <w:rFonts w:ascii="Arial" w:hAnsi="Arial" w:cs="Arial"/>
          <w:b/>
          <w:lang w:val="es-ES"/>
        </w:rPr>
        <w:t xml:space="preserve">HBM Test and </w:t>
      </w:r>
      <w:proofErr w:type="spellStart"/>
      <w:r w:rsidRPr="005858AD">
        <w:rPr>
          <w:rFonts w:ascii="Arial" w:hAnsi="Arial" w:cs="Arial"/>
          <w:b/>
          <w:lang w:val="es-ES"/>
        </w:rPr>
        <w:t>Measurement</w:t>
      </w:r>
      <w:proofErr w:type="spellEnd"/>
      <w:r w:rsidRPr="005858AD">
        <w:rPr>
          <w:rFonts w:ascii="Arial" w:hAnsi="Arial" w:cs="Arial"/>
          <w:b/>
          <w:lang w:val="es-ES"/>
        </w:rPr>
        <w:t xml:space="preserve"> (HBM) ha introducido su nuevo transductor de par T21WN, con tecnología de galgas </w:t>
      </w:r>
      <w:proofErr w:type="spellStart"/>
      <w:r w:rsidRPr="005858AD">
        <w:rPr>
          <w:rFonts w:ascii="Arial" w:hAnsi="Arial" w:cs="Arial"/>
          <w:b/>
          <w:lang w:val="es-ES"/>
        </w:rPr>
        <w:t>extensométricas</w:t>
      </w:r>
      <w:proofErr w:type="spellEnd"/>
      <w:r w:rsidRPr="005858AD">
        <w:rPr>
          <w:rFonts w:ascii="Arial" w:hAnsi="Arial" w:cs="Arial"/>
          <w:b/>
          <w:lang w:val="es-ES"/>
        </w:rPr>
        <w:t xml:space="preserve"> y transmisión sin contacto para alimentar el puente de galgas y para enviar señales al sistema. Este transductor de par puede utilizarse para medir pares estáticos y dinámicos en condiciones exigentes, así como velocidad de rotación y ángulo de rotación, tanto en componentes giratorios como no giratorios. Resulta ideal en aplicaciones de laboratorio y ensayos, aunque puede emplearse igualmente en producción, monitorización de procesos y aseguramiento de calidad</w:t>
      </w:r>
      <w:r w:rsidR="002F5B80" w:rsidRPr="005858AD">
        <w:rPr>
          <w:rFonts w:ascii="Arial" w:hAnsi="Arial" w:cs="Arial"/>
          <w:b/>
          <w:lang w:val="es-ES"/>
        </w:rPr>
        <w:t xml:space="preserve">. </w:t>
      </w:r>
    </w:p>
    <w:p w:rsidR="00B91523" w:rsidRPr="005858AD" w:rsidRDefault="00B91523" w:rsidP="003745ED">
      <w:pPr>
        <w:spacing w:after="0"/>
        <w:rPr>
          <w:rFonts w:ascii="Arial" w:hAnsi="Arial" w:cs="Arial"/>
          <w:b/>
          <w:lang w:val="es-ES"/>
        </w:rPr>
      </w:pPr>
    </w:p>
    <w:p w:rsidR="005858AD" w:rsidRDefault="005858AD" w:rsidP="005858AD">
      <w:pPr>
        <w:spacing w:after="0"/>
        <w:rPr>
          <w:rFonts w:ascii="Arial" w:hAnsi="Arial" w:cs="Arial"/>
          <w:lang w:val="es-ES"/>
        </w:rPr>
      </w:pPr>
      <w:r w:rsidRPr="005858AD">
        <w:rPr>
          <w:rFonts w:ascii="Arial" w:hAnsi="Arial" w:cs="Arial"/>
          <w:lang w:val="es-ES"/>
        </w:rPr>
        <w:t>Además de la señal de salida de par de ±10 V al par nominal, también proporciona una salida de frecuencia estándar de 10 kHz ±5 kHz.</w:t>
      </w:r>
    </w:p>
    <w:p w:rsidR="005858AD" w:rsidRPr="005858AD" w:rsidRDefault="005858AD" w:rsidP="005858AD">
      <w:pPr>
        <w:spacing w:after="0"/>
        <w:rPr>
          <w:rFonts w:ascii="Arial" w:hAnsi="Arial" w:cs="Arial"/>
          <w:lang w:val="es-ES"/>
        </w:rPr>
      </w:pPr>
    </w:p>
    <w:p w:rsidR="005858AD" w:rsidRDefault="005858AD" w:rsidP="005858AD">
      <w:pPr>
        <w:spacing w:after="0"/>
        <w:rPr>
          <w:rFonts w:ascii="Arial" w:hAnsi="Arial" w:cs="Arial"/>
          <w:lang w:val="es-ES"/>
        </w:rPr>
      </w:pPr>
      <w:r w:rsidRPr="005858AD">
        <w:rPr>
          <w:rFonts w:ascii="Arial" w:hAnsi="Arial" w:cs="Arial"/>
          <w:lang w:val="es-ES"/>
        </w:rPr>
        <w:t xml:space="preserve">El transductor de par T21WN se encuentra disponible en varias versiones de par nominal comprendidas entre 0,1 </w:t>
      </w:r>
      <w:proofErr w:type="spellStart"/>
      <w:r w:rsidRPr="005858AD">
        <w:rPr>
          <w:rFonts w:ascii="Arial" w:hAnsi="Arial" w:cs="Arial"/>
          <w:lang w:val="es-ES"/>
        </w:rPr>
        <w:t>Nm</w:t>
      </w:r>
      <w:proofErr w:type="spellEnd"/>
      <w:r w:rsidRPr="005858AD">
        <w:rPr>
          <w:rFonts w:ascii="Arial" w:hAnsi="Arial" w:cs="Arial"/>
          <w:lang w:val="es-ES"/>
        </w:rPr>
        <w:t xml:space="preserve"> y 200 </w:t>
      </w:r>
      <w:proofErr w:type="spellStart"/>
      <w:r w:rsidRPr="005858AD">
        <w:rPr>
          <w:rFonts w:ascii="Arial" w:hAnsi="Arial" w:cs="Arial"/>
          <w:lang w:val="es-ES"/>
        </w:rPr>
        <w:t>Nm</w:t>
      </w:r>
      <w:proofErr w:type="spellEnd"/>
      <w:r w:rsidRPr="005858AD">
        <w:rPr>
          <w:rFonts w:ascii="Arial" w:hAnsi="Arial" w:cs="Arial"/>
          <w:lang w:val="es-ES"/>
        </w:rPr>
        <w:t>. Es compatible con sistemas de medida de par con velocidades de rotación de hasta 20.000 rpm, dependiendo del rango de medida. El transductor se completa con un sistema de medida de velocidad/ángulo de rotación que emite 360 impulsos por revolución, y que puede trabajar sin ningún tipo de restricciones hasta la velocidad de rotación máxima especificada.</w:t>
      </w:r>
    </w:p>
    <w:p w:rsidR="005858AD" w:rsidRPr="005858AD" w:rsidRDefault="005858AD" w:rsidP="005858AD">
      <w:pPr>
        <w:spacing w:after="0"/>
        <w:rPr>
          <w:rFonts w:ascii="Arial" w:hAnsi="Arial" w:cs="Arial"/>
          <w:lang w:val="es-ES"/>
        </w:rPr>
      </w:pPr>
    </w:p>
    <w:p w:rsidR="00B91523" w:rsidRDefault="005858AD" w:rsidP="005858AD">
      <w:pPr>
        <w:spacing w:after="0"/>
        <w:rPr>
          <w:rFonts w:ascii="Arial" w:hAnsi="Arial" w:cs="Arial"/>
          <w:lang w:val="es-ES"/>
        </w:rPr>
      </w:pPr>
      <w:r w:rsidRPr="005858AD">
        <w:rPr>
          <w:rFonts w:ascii="Arial" w:hAnsi="Arial" w:cs="Arial"/>
          <w:lang w:val="es-ES"/>
        </w:rPr>
        <w:t>Utiliza una alimentación de corriente continua de 24 V, muy común en los bancos de ensayos. El T21WN tiene un ancho de banda de 1 kHz, que le permite adaptarse a aplicaciones sustancialmente más dinámicas que el modelo anterior T20WN. Tiene el mismo precio, pero ofrece a los usuarios una funcionalidad mucho más amplia</w:t>
      </w:r>
      <w:r w:rsidR="00B91523" w:rsidRPr="005858AD">
        <w:rPr>
          <w:rFonts w:ascii="Arial" w:hAnsi="Arial" w:cs="Arial"/>
          <w:lang w:val="es-ES"/>
        </w:rPr>
        <w:t xml:space="preserve">. </w:t>
      </w:r>
    </w:p>
    <w:p w:rsidR="005858AD" w:rsidRPr="005858AD" w:rsidRDefault="005858AD" w:rsidP="005858AD">
      <w:pPr>
        <w:spacing w:after="0"/>
        <w:rPr>
          <w:rFonts w:ascii="Arial" w:hAnsi="Arial" w:cs="Arial"/>
          <w:lang w:val="es-ES"/>
        </w:rPr>
      </w:pPr>
    </w:p>
    <w:p w:rsidR="0030129C" w:rsidRPr="005858AD" w:rsidRDefault="002F5B80" w:rsidP="0030129C">
      <w:pPr>
        <w:spacing w:after="0"/>
        <w:rPr>
          <w:rFonts w:ascii="Arial" w:hAnsi="Arial" w:cs="Arial"/>
          <w:lang w:val="es-ES"/>
        </w:rPr>
      </w:pPr>
      <w:r w:rsidRPr="005858AD">
        <w:rPr>
          <w:rFonts w:ascii="Arial" w:hAnsi="Arial" w:cs="Arial"/>
          <w:lang w:val="es-ES"/>
        </w:rPr>
        <w:t>M</w:t>
      </w:r>
      <w:r w:rsidR="005858AD" w:rsidRPr="005858AD">
        <w:rPr>
          <w:rFonts w:ascii="Arial" w:hAnsi="Arial" w:cs="Arial"/>
          <w:lang w:val="es-ES"/>
        </w:rPr>
        <w:t>ás informació</w:t>
      </w:r>
      <w:r w:rsidRPr="005858AD">
        <w:rPr>
          <w:rFonts w:ascii="Arial" w:hAnsi="Arial" w:cs="Arial"/>
          <w:lang w:val="es-ES"/>
        </w:rPr>
        <w:t xml:space="preserve">n </w:t>
      </w:r>
      <w:r w:rsidR="005858AD" w:rsidRPr="005858AD">
        <w:rPr>
          <w:rFonts w:ascii="Arial" w:hAnsi="Arial" w:cs="Arial"/>
          <w:lang w:val="es-ES"/>
        </w:rPr>
        <w:t>sobre el</w:t>
      </w:r>
      <w:r w:rsidRPr="005858AD">
        <w:rPr>
          <w:rFonts w:ascii="Arial" w:hAnsi="Arial" w:cs="Arial"/>
          <w:lang w:val="es-ES"/>
        </w:rPr>
        <w:t xml:space="preserve"> </w:t>
      </w:r>
      <w:r w:rsidR="005858AD" w:rsidRPr="005858AD">
        <w:rPr>
          <w:rFonts w:ascii="Arial" w:hAnsi="Arial" w:cs="Arial"/>
          <w:lang w:val="es-ES"/>
        </w:rPr>
        <w:t xml:space="preserve">transductor de par T21WN </w:t>
      </w:r>
      <w:r w:rsidR="005858AD">
        <w:rPr>
          <w:rFonts w:ascii="Arial" w:hAnsi="Arial" w:cs="Arial"/>
          <w:lang w:val="es-ES"/>
        </w:rPr>
        <w:t>en</w:t>
      </w:r>
      <w:r w:rsidRPr="005858AD">
        <w:rPr>
          <w:rFonts w:ascii="Arial" w:hAnsi="Arial" w:cs="Arial"/>
          <w:lang w:val="es-ES"/>
        </w:rPr>
        <w:t xml:space="preserve"> </w:t>
      </w:r>
      <w:hyperlink r:id="rId9" w:history="1">
        <w:r w:rsidR="005858AD" w:rsidRPr="001573B0">
          <w:rPr>
            <w:rStyle w:val="Hipervnculo"/>
            <w:lang w:val="es-ES"/>
          </w:rPr>
          <w:t>https://www.hbm.com/es/7343/transductor-de-par-t21wn-con-extremos-de-eje-cilindricos/</w:t>
        </w:r>
      </w:hyperlink>
      <w:r w:rsidR="005858AD">
        <w:rPr>
          <w:lang w:val="es-ES"/>
        </w:rPr>
        <w:t xml:space="preserve"> </w:t>
      </w:r>
      <w:r w:rsidR="004F33FA" w:rsidRPr="005858AD">
        <w:rPr>
          <w:rFonts w:ascii="Arial" w:hAnsi="Arial" w:cs="Arial"/>
          <w:lang w:val="es-ES"/>
        </w:rPr>
        <w:t xml:space="preserve"> </w:t>
      </w:r>
    </w:p>
    <w:p w:rsidR="002F5B80" w:rsidRPr="004F33FA" w:rsidRDefault="002F5B80" w:rsidP="002F5B80">
      <w:pPr>
        <w:spacing w:line="5250" w:lineRule="atLeast"/>
        <w:jc w:val="center"/>
        <w:rPr>
          <w:rFonts w:ascii="Arial" w:hAnsi="Arial" w:cs="Arial"/>
          <w:color w:val="555555"/>
          <w:sz w:val="23"/>
          <w:szCs w:val="23"/>
        </w:rPr>
      </w:pPr>
      <w:r w:rsidRPr="004F33FA">
        <w:rPr>
          <w:rFonts w:ascii="Arial" w:hAnsi="Arial" w:cs="Arial"/>
          <w:noProof/>
          <w:color w:val="555555"/>
          <w:sz w:val="23"/>
          <w:szCs w:val="23"/>
          <w:lang w:val="es-ES" w:eastAsia="es-ES"/>
        </w:rPr>
        <w:lastRenderedPageBreak/>
        <w:drawing>
          <wp:inline distT="0" distB="0" distL="0" distR="0" wp14:anchorId="3C938345" wp14:editId="021FBF71">
            <wp:extent cx="5431790" cy="4001770"/>
            <wp:effectExtent l="0" t="0" r="0" b="0"/>
            <wp:docPr id="3" name="Grafik 3" descr="https://www.hbm.com/fileadmin/mediapool/images/products/sensors/torque/tor_T21WN_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bm.com/fileadmin/mediapool/images/products/sensors/torque/tor_T21WN_0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1790" cy="4001770"/>
                    </a:xfrm>
                    <a:prstGeom prst="rect">
                      <a:avLst/>
                    </a:prstGeom>
                    <a:noFill/>
                    <a:ln>
                      <a:noFill/>
                    </a:ln>
                  </pic:spPr>
                </pic:pic>
              </a:graphicData>
            </a:graphic>
          </wp:inline>
        </w:drawing>
      </w:r>
    </w:p>
    <w:p w:rsidR="009A2149" w:rsidRDefault="005858AD" w:rsidP="005858AD">
      <w:pPr>
        <w:autoSpaceDE w:val="0"/>
        <w:spacing w:after="120" w:line="360" w:lineRule="auto"/>
        <w:ind w:right="1132"/>
        <w:jc w:val="both"/>
        <w:rPr>
          <w:rFonts w:ascii="Arial" w:hAnsi="Arial" w:cs="Arial"/>
          <w:i/>
          <w:lang w:val="es-ES"/>
        </w:rPr>
      </w:pPr>
      <w:r w:rsidRPr="00A80A19">
        <w:rPr>
          <w:rFonts w:ascii="Arial" w:hAnsi="Arial" w:cs="Arial"/>
          <w:i/>
          <w:lang w:val="es-ES"/>
        </w:rPr>
        <w:t>El nuevo transductor de par T21WN de HBM.</w:t>
      </w:r>
    </w:p>
    <w:p w:rsidR="00A80A19" w:rsidRPr="00A80A19" w:rsidRDefault="00A80A19" w:rsidP="005858AD">
      <w:pPr>
        <w:autoSpaceDE w:val="0"/>
        <w:spacing w:after="120" w:line="360" w:lineRule="auto"/>
        <w:ind w:right="1132"/>
        <w:jc w:val="both"/>
        <w:rPr>
          <w:rFonts w:ascii="Arial" w:hAnsi="Arial" w:cs="Arial"/>
          <w:b/>
          <w:i/>
          <w:lang w:val="es-ES" w:eastAsia="en-US"/>
        </w:rPr>
      </w:pPr>
    </w:p>
    <w:p w:rsidR="009A2149" w:rsidRPr="004F33FA" w:rsidRDefault="00A80A19" w:rsidP="009A2149">
      <w:pPr>
        <w:spacing w:line="360" w:lineRule="auto"/>
        <w:ind w:right="1128"/>
        <w:jc w:val="both"/>
        <w:rPr>
          <w:rFonts w:ascii="Arial" w:hAnsi="Arial" w:cs="Arial"/>
          <w:b/>
          <w:bCs/>
          <w:sz w:val="18"/>
          <w:szCs w:val="18"/>
        </w:rPr>
      </w:pPr>
      <w:proofErr w:type="spellStart"/>
      <w:r>
        <w:rPr>
          <w:rFonts w:ascii="Arial" w:hAnsi="Arial" w:cs="Arial"/>
          <w:b/>
          <w:sz w:val="18"/>
          <w:szCs w:val="18"/>
        </w:rPr>
        <w:t>Sobre</w:t>
      </w:r>
      <w:proofErr w:type="spellEnd"/>
      <w:r w:rsidR="00392006" w:rsidRPr="004F33FA">
        <w:rPr>
          <w:rFonts w:ascii="Arial" w:hAnsi="Arial" w:cs="Arial"/>
          <w:b/>
          <w:sz w:val="18"/>
          <w:szCs w:val="18"/>
        </w:rPr>
        <w:t xml:space="preserve"> HBM Test and Measurement</w:t>
      </w:r>
    </w:p>
    <w:p w:rsidR="00C1091B" w:rsidRPr="00A80A19" w:rsidRDefault="00A80A19" w:rsidP="009A2149">
      <w:pPr>
        <w:autoSpaceDE w:val="0"/>
        <w:spacing w:after="120" w:line="360" w:lineRule="auto"/>
        <w:ind w:right="1132"/>
        <w:jc w:val="both"/>
        <w:rPr>
          <w:rFonts w:ascii="Arial" w:hAnsi="Arial" w:cs="Arial"/>
          <w:sz w:val="18"/>
          <w:szCs w:val="18"/>
          <w:lang w:val="es-ES"/>
        </w:rPr>
      </w:pPr>
      <w:proofErr w:type="spellStart"/>
      <w:r w:rsidRPr="00A80A19">
        <w:rPr>
          <w:rFonts w:ascii="Arial" w:hAnsi="Arial" w:cs="Arial"/>
          <w:sz w:val="18"/>
          <w:szCs w:val="18"/>
          <w:lang w:val="es-ES"/>
        </w:rPr>
        <w:t>Hottinger</w:t>
      </w:r>
      <w:proofErr w:type="spellEnd"/>
      <w:r w:rsidRPr="00A80A19">
        <w:rPr>
          <w:rFonts w:ascii="Arial" w:hAnsi="Arial" w:cs="Arial"/>
          <w:sz w:val="18"/>
          <w:szCs w:val="18"/>
          <w:lang w:val="es-ES"/>
        </w:rPr>
        <w:t xml:space="preserve"> Baldwin </w:t>
      </w:r>
      <w:proofErr w:type="spellStart"/>
      <w:r w:rsidRPr="00A80A19">
        <w:rPr>
          <w:rFonts w:ascii="Arial" w:hAnsi="Arial" w:cs="Arial"/>
          <w:sz w:val="18"/>
          <w:szCs w:val="18"/>
          <w:lang w:val="es-ES"/>
        </w:rPr>
        <w:t>Messtechnik</w:t>
      </w:r>
      <w:proofErr w:type="spellEnd"/>
      <w:r w:rsidRPr="00A80A19">
        <w:rPr>
          <w:rFonts w:ascii="Arial" w:hAnsi="Arial" w:cs="Arial"/>
          <w:sz w:val="18"/>
          <w:szCs w:val="18"/>
          <w:lang w:val="es-ES"/>
        </w:rPr>
        <w:t xml:space="preserve"> </w:t>
      </w:r>
      <w:proofErr w:type="spellStart"/>
      <w:r w:rsidRPr="00A80A19">
        <w:rPr>
          <w:rFonts w:ascii="Arial" w:hAnsi="Arial" w:cs="Arial"/>
          <w:sz w:val="18"/>
          <w:szCs w:val="18"/>
          <w:lang w:val="es-ES"/>
        </w:rPr>
        <w:t>GmbH</w:t>
      </w:r>
      <w:proofErr w:type="spellEnd"/>
      <w:r w:rsidRPr="00A80A19">
        <w:rPr>
          <w:rFonts w:ascii="Arial" w:hAnsi="Arial" w:cs="Arial"/>
          <w:sz w:val="18"/>
          <w:szCs w:val="18"/>
          <w:lang w:val="es-ES"/>
        </w:rPr>
        <w:t xml:space="preserve"> (HBM Test and </w:t>
      </w:r>
      <w:proofErr w:type="spellStart"/>
      <w:r w:rsidRPr="00A80A19">
        <w:rPr>
          <w:rFonts w:ascii="Arial" w:hAnsi="Arial" w:cs="Arial"/>
          <w:sz w:val="18"/>
          <w:szCs w:val="18"/>
          <w:lang w:val="es-ES"/>
        </w:rPr>
        <w:t>Measurement</w:t>
      </w:r>
      <w:proofErr w:type="spellEnd"/>
      <w:r w:rsidRPr="00A80A19">
        <w:rPr>
          <w:rFonts w:ascii="Arial" w:hAnsi="Arial" w:cs="Arial"/>
          <w:sz w:val="18"/>
          <w:szCs w:val="18"/>
          <w:lang w:val="es-ES"/>
        </w:rPr>
        <w:t>), empresa fundada en Alemania en 1950, es en la actualidad el líder tecnológico y del mercado de pruebas y medición. Su catálogo de productos abarca soluciones para la cadena de medición completa, desde pruebas físicas hasta virtuales. HBM tiene plantas de producción en Alemania, Estados Unidos, China y Portugal, y cuenta con presencia en más de 80 países de todo el mundo</w:t>
      </w:r>
      <w:r w:rsidR="00392006" w:rsidRPr="00A80A19">
        <w:rPr>
          <w:rFonts w:ascii="Arial" w:hAnsi="Arial" w:cs="Arial"/>
          <w:sz w:val="18"/>
          <w:szCs w:val="18"/>
          <w:lang w:val="es-ES"/>
        </w:rPr>
        <w:t>.</w:t>
      </w:r>
    </w:p>
    <w:sectPr w:rsidR="00C1091B" w:rsidRPr="00A80A19" w:rsidSect="000C3ECC">
      <w:headerReference w:type="even" r:id="rId11"/>
      <w:headerReference w:type="default" r:id="rId12"/>
      <w:footerReference w:type="even" r:id="rId13"/>
      <w:footerReference w:type="default" r:id="rId14"/>
      <w:headerReference w:type="first" r:id="rId15"/>
      <w:footerReference w:type="first" r:id="rId16"/>
      <w:pgSz w:w="11906" w:h="16838" w:code="9"/>
      <w:pgMar w:top="2375" w:right="1418" w:bottom="1247" w:left="1418"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B41" w:rsidRDefault="00D42B41" w:rsidP="00291A20">
      <w:pPr>
        <w:spacing w:after="0" w:line="240" w:lineRule="auto"/>
      </w:pPr>
      <w:r>
        <w:separator/>
      </w:r>
    </w:p>
  </w:endnote>
  <w:endnote w:type="continuationSeparator" w:id="0">
    <w:p w:rsidR="00D42B41" w:rsidRDefault="00D42B41" w:rsidP="00291A20">
      <w:pPr>
        <w:spacing w:after="0" w:line="240" w:lineRule="auto"/>
      </w:pPr>
      <w:r>
        <w:continuationSeparator/>
      </w:r>
    </w:p>
  </w:endnote>
  <w:endnote w:type="continuationNotice" w:id="1">
    <w:p w:rsidR="00D42B41" w:rsidRDefault="00D42B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Black">
    <w:altName w:val="Times New Roman"/>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994" w:rsidRDefault="004B199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20" w:rsidRPr="00155C48" w:rsidRDefault="001C0A87" w:rsidP="00291A20">
    <w:pPr>
      <w:pStyle w:val="Piedepgina"/>
      <w:spacing w:after="0" w:line="180" w:lineRule="atLeast"/>
      <w:rPr>
        <w:rFonts w:ascii="Arial" w:hAnsi="Arial" w:cs="Arial"/>
        <w:sz w:val="14"/>
      </w:rPr>
    </w:pPr>
    <w:r>
      <w:rPr>
        <w:noProof/>
        <w:lang w:val="es-ES" w:eastAsia="es-ES"/>
      </w:rPr>
      <mc:AlternateContent>
        <mc:Choice Requires="wps">
          <w:drawing>
            <wp:anchor distT="0" distB="0" distL="114300" distR="114300" simplePos="0" relativeHeight="251659264" behindDoc="0" locked="0" layoutInCell="1" allowOverlap="1" wp14:anchorId="612FDD35" wp14:editId="04462960">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rsidR="00E651BA" w:rsidRPr="006E44DF" w:rsidRDefault="00124264" w:rsidP="00E651BA">
                          <w:pPr>
                            <w:rPr>
                              <w:rFonts w:ascii="Arial" w:hAnsi="Arial" w:cs="Arial"/>
                              <w:b/>
                              <w:sz w:val="14"/>
                            </w:rPr>
                          </w:pPr>
                          <w:r>
                            <w:rPr>
                              <w:rFonts w:ascii="Arial" w:hAnsi="Arial"/>
                              <w:b/>
                              <w:sz w:val="14"/>
                            </w:rPr>
                            <w:t>HBM: public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57.05pt;margin-top:-152.6pt;width:23.4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" fillcolor="window" stroked="f" strokeweight=".5pt">
              <v:path arrowok="t"/>
              <v:textbox style="layout-flow:vertical;mso-layout-flow-alt:bottom-to-top">
                <w:txbxContent>
                  <w:p w:rsidR="00E651BA" w:rsidRPr="006E44DF" w:rsidRDefault="00124264" w:rsidP="00E651BA">
                    <w:pPr>
                      <w:rPr>
                        <w:rFonts w:ascii="Arial" w:hAnsi="Arial" w:cs="Arial"/>
                        <w:b/>
                        <w:sz w:val="14"/>
                      </w:rPr>
                    </w:pPr>
                    <w:r>
                      <w:rPr>
                        <w:rFonts w:ascii="Arial" w:hAnsi="Arial"/>
                        <w:b/>
                        <w:sz w:val="14"/>
                      </w:rPr>
                      <w:t>HBM: public</w:t>
                    </w:r>
                  </w:p>
                </w:txbxContent>
              </v:textbox>
            </v:shape>
          </w:pict>
        </mc:Fallback>
      </mc:AlternateContent>
    </w:r>
    <w:r>
      <w:rPr>
        <w:rFonts w:ascii="Arial" w:hAnsi="Arial"/>
        <w:sz w:val="14"/>
      </w:rPr>
      <w:t xml:space="preserve">Managing Director: Andreas Hüllhorst – Chairman of the Board: </w:t>
    </w:r>
    <w:proofErr w:type="spellStart"/>
    <w:r>
      <w:rPr>
        <w:rFonts w:ascii="Arial" w:hAnsi="Arial"/>
        <w:sz w:val="14"/>
      </w:rPr>
      <w:t>Eoghan</w:t>
    </w:r>
    <w:proofErr w:type="spellEnd"/>
    <w:r>
      <w:rPr>
        <w:rFonts w:ascii="Arial" w:hAnsi="Arial"/>
        <w:sz w:val="14"/>
      </w:rPr>
      <w:t xml:space="preserve"> </w:t>
    </w:r>
    <w:proofErr w:type="spellStart"/>
    <w:r>
      <w:rPr>
        <w:rFonts w:ascii="Arial" w:hAnsi="Arial"/>
        <w:sz w:val="14"/>
      </w:rPr>
      <w:t>O’Lionaird</w:t>
    </w:r>
    <w:proofErr w:type="spellEnd"/>
  </w:p>
  <w:p w:rsidR="00291A20" w:rsidRPr="00291A20" w:rsidRDefault="001C0A87" w:rsidP="001C0A87">
    <w:pPr>
      <w:pStyle w:val="Piedepgina"/>
      <w:spacing w:after="0" w:line="180" w:lineRule="atLeast"/>
      <w:rPr>
        <w:rFonts w:ascii="Arial" w:hAnsi="Arial" w:cs="Arial"/>
        <w:sz w:val="14"/>
      </w:rPr>
    </w:pPr>
    <w:r>
      <w:rPr>
        <w:rFonts w:ascii="Arial" w:hAnsi="Arial"/>
        <w:sz w:val="14"/>
      </w:rPr>
      <w:t>Limited liability company, registered in the Darmstadt local court’s commercial register under No. HRB 1147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994" w:rsidRDefault="004B19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B41" w:rsidRDefault="00D42B41" w:rsidP="00291A20">
      <w:pPr>
        <w:spacing w:after="0" w:line="240" w:lineRule="auto"/>
      </w:pPr>
      <w:r>
        <w:separator/>
      </w:r>
    </w:p>
  </w:footnote>
  <w:footnote w:type="continuationSeparator" w:id="0">
    <w:p w:rsidR="00D42B41" w:rsidRDefault="00D42B41" w:rsidP="00291A20">
      <w:pPr>
        <w:spacing w:after="0" w:line="240" w:lineRule="auto"/>
      </w:pPr>
      <w:r>
        <w:continuationSeparator/>
      </w:r>
    </w:p>
  </w:footnote>
  <w:footnote w:type="continuationNotice" w:id="1">
    <w:p w:rsidR="00D42B41" w:rsidRDefault="00D42B4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994" w:rsidRDefault="004B199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CC" w:rsidRDefault="000C3ECC" w:rsidP="000C3ECC">
    <w:pPr>
      <w:pStyle w:val="Encabezado"/>
      <w:rPr>
        <w:rFonts w:ascii="Roboto Black" w:hAnsi="Roboto Black"/>
      </w:rPr>
    </w:pPr>
  </w:p>
  <w:p w:rsidR="00630029" w:rsidRPr="004F33FA" w:rsidRDefault="001C0A87" w:rsidP="000C3ECC">
    <w:pPr>
      <w:pStyle w:val="Encabezado"/>
      <w:rPr>
        <w:rFonts w:ascii="Arial" w:hAnsi="Arial" w:cs="Arial"/>
        <w:color w:val="808080" w:themeColor="background1" w:themeShade="80"/>
        <w:sz w:val="36"/>
        <w:szCs w:val="36"/>
      </w:rPr>
    </w:pPr>
    <w:r w:rsidRPr="004F33FA">
      <w:rPr>
        <w:rFonts w:ascii="Arial" w:hAnsi="Arial" w:cs="Arial"/>
        <w:noProof/>
        <w:color w:val="808080" w:themeColor="background1" w:themeShade="80"/>
        <w:sz w:val="36"/>
        <w:szCs w:val="36"/>
        <w:lang w:val="es-ES" w:eastAsia="es-ES"/>
      </w:rPr>
      <w:drawing>
        <wp:anchor distT="0" distB="0" distL="114300" distR="114300" simplePos="0" relativeHeight="251661312" behindDoc="0" locked="0" layoutInCell="1" allowOverlap="1" wp14:anchorId="78620C62" wp14:editId="64821338">
          <wp:simplePos x="0" y="0"/>
          <wp:positionH relativeFrom="page">
            <wp:posOffset>4944110</wp:posOffset>
          </wp:positionH>
          <wp:positionV relativeFrom="page">
            <wp:posOffset>478155</wp:posOffset>
          </wp:positionV>
          <wp:extent cx="823595" cy="823595"/>
          <wp:effectExtent l="0" t="0" r="0" b="0"/>
          <wp:wrapNone/>
          <wp:docPr id="1"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sidR="004B1994">
      <w:rPr>
        <w:rFonts w:ascii="Arial" w:hAnsi="Arial" w:cs="Arial"/>
        <w:color w:val="808080" w:themeColor="background1" w:themeShade="80"/>
        <w:sz w:val="36"/>
        <w:szCs w:val="36"/>
      </w:rPr>
      <w:t>NOTA DE PRENSA</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994" w:rsidRDefault="004B199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27C4"/>
    <w:multiLevelType w:val="hybridMultilevel"/>
    <w:tmpl w:val="7ABC0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B04A55"/>
    <w:multiLevelType w:val="hybridMultilevel"/>
    <w:tmpl w:val="AB0A1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5453ADC"/>
    <w:multiLevelType w:val="hybridMultilevel"/>
    <w:tmpl w:val="AD86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22631D3"/>
    <w:multiLevelType w:val="hybridMultilevel"/>
    <w:tmpl w:val="344C9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2BD70A5"/>
    <w:multiLevelType w:val="hybridMultilevel"/>
    <w:tmpl w:val="8A7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4DE7466"/>
    <w:multiLevelType w:val="hybridMultilevel"/>
    <w:tmpl w:val="68C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8F01045"/>
    <w:multiLevelType w:val="multilevel"/>
    <w:tmpl w:val="B56C7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454069"/>
    <w:multiLevelType w:val="hybridMultilevel"/>
    <w:tmpl w:val="97701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6"/>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attachedTemplate r:id="rId1"/>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4"/>
    <w:rsid w:val="000052F6"/>
    <w:rsid w:val="00037C96"/>
    <w:rsid w:val="000766D3"/>
    <w:rsid w:val="000A7257"/>
    <w:rsid w:val="000B7C28"/>
    <w:rsid w:val="000C3ECC"/>
    <w:rsid w:val="00124264"/>
    <w:rsid w:val="001514AA"/>
    <w:rsid w:val="00155C48"/>
    <w:rsid w:val="001619E1"/>
    <w:rsid w:val="00183FB8"/>
    <w:rsid w:val="001B6365"/>
    <w:rsid w:val="001C0A87"/>
    <w:rsid w:val="001D0874"/>
    <w:rsid w:val="001F7363"/>
    <w:rsid w:val="002468CB"/>
    <w:rsid w:val="00263DF4"/>
    <w:rsid w:val="00273C99"/>
    <w:rsid w:val="00282868"/>
    <w:rsid w:val="00291A20"/>
    <w:rsid w:val="002A72A9"/>
    <w:rsid w:val="002B5DBF"/>
    <w:rsid w:val="002C2089"/>
    <w:rsid w:val="002D265C"/>
    <w:rsid w:val="002F5B80"/>
    <w:rsid w:val="0030129C"/>
    <w:rsid w:val="0036365F"/>
    <w:rsid w:val="003745ED"/>
    <w:rsid w:val="00383D36"/>
    <w:rsid w:val="00392006"/>
    <w:rsid w:val="00395CD0"/>
    <w:rsid w:val="003A1AEA"/>
    <w:rsid w:val="003D67ED"/>
    <w:rsid w:val="003F2AC5"/>
    <w:rsid w:val="00404CC1"/>
    <w:rsid w:val="0042796B"/>
    <w:rsid w:val="00450034"/>
    <w:rsid w:val="00463A44"/>
    <w:rsid w:val="00476B86"/>
    <w:rsid w:val="004B1994"/>
    <w:rsid w:val="004F33FA"/>
    <w:rsid w:val="00510E7E"/>
    <w:rsid w:val="00545644"/>
    <w:rsid w:val="00577038"/>
    <w:rsid w:val="005840C8"/>
    <w:rsid w:val="005858AD"/>
    <w:rsid w:val="00594747"/>
    <w:rsid w:val="005B3C59"/>
    <w:rsid w:val="00611493"/>
    <w:rsid w:val="00616AD4"/>
    <w:rsid w:val="00630029"/>
    <w:rsid w:val="006867A8"/>
    <w:rsid w:val="006871BF"/>
    <w:rsid w:val="0069508C"/>
    <w:rsid w:val="006A40E7"/>
    <w:rsid w:val="006E44DF"/>
    <w:rsid w:val="007100B7"/>
    <w:rsid w:val="00726951"/>
    <w:rsid w:val="00773DEB"/>
    <w:rsid w:val="0077682B"/>
    <w:rsid w:val="00785EEA"/>
    <w:rsid w:val="007B33A8"/>
    <w:rsid w:val="007B7F18"/>
    <w:rsid w:val="0082424F"/>
    <w:rsid w:val="00827118"/>
    <w:rsid w:val="00854AC3"/>
    <w:rsid w:val="00876F78"/>
    <w:rsid w:val="00880582"/>
    <w:rsid w:val="008A22E2"/>
    <w:rsid w:val="008D051D"/>
    <w:rsid w:val="00945BFD"/>
    <w:rsid w:val="00955658"/>
    <w:rsid w:val="009613EA"/>
    <w:rsid w:val="009763DD"/>
    <w:rsid w:val="009A2149"/>
    <w:rsid w:val="009A6ECD"/>
    <w:rsid w:val="009B23C4"/>
    <w:rsid w:val="009D4154"/>
    <w:rsid w:val="009D4172"/>
    <w:rsid w:val="009E1928"/>
    <w:rsid w:val="009E506F"/>
    <w:rsid w:val="00A13197"/>
    <w:rsid w:val="00A52DA5"/>
    <w:rsid w:val="00A80A19"/>
    <w:rsid w:val="00A865F2"/>
    <w:rsid w:val="00A94223"/>
    <w:rsid w:val="00AC1CB1"/>
    <w:rsid w:val="00AD234E"/>
    <w:rsid w:val="00AD563B"/>
    <w:rsid w:val="00AD6E3B"/>
    <w:rsid w:val="00AE6E4B"/>
    <w:rsid w:val="00B14497"/>
    <w:rsid w:val="00B23A61"/>
    <w:rsid w:val="00B40512"/>
    <w:rsid w:val="00B57D9C"/>
    <w:rsid w:val="00B70345"/>
    <w:rsid w:val="00B77598"/>
    <w:rsid w:val="00B91523"/>
    <w:rsid w:val="00BA0827"/>
    <w:rsid w:val="00BC402D"/>
    <w:rsid w:val="00C1091B"/>
    <w:rsid w:val="00C14529"/>
    <w:rsid w:val="00CA5F95"/>
    <w:rsid w:val="00D00C95"/>
    <w:rsid w:val="00D25D0F"/>
    <w:rsid w:val="00D42B41"/>
    <w:rsid w:val="00D6290B"/>
    <w:rsid w:val="00D71151"/>
    <w:rsid w:val="00DC62C8"/>
    <w:rsid w:val="00DC6558"/>
    <w:rsid w:val="00DE3839"/>
    <w:rsid w:val="00DF270F"/>
    <w:rsid w:val="00E027DF"/>
    <w:rsid w:val="00E05A8C"/>
    <w:rsid w:val="00E11DA5"/>
    <w:rsid w:val="00E21B25"/>
    <w:rsid w:val="00E63881"/>
    <w:rsid w:val="00E651BA"/>
    <w:rsid w:val="00E8154F"/>
    <w:rsid w:val="00E84FA2"/>
    <w:rsid w:val="00EB7550"/>
    <w:rsid w:val="00EC7622"/>
    <w:rsid w:val="00EF6357"/>
    <w:rsid w:val="00F33B60"/>
    <w:rsid w:val="00F6359E"/>
    <w:rsid w:val="00F8416F"/>
    <w:rsid w:val="00FC1E6D"/>
    <w:rsid w:val="00FC6C4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Ttulo1">
    <w:name w:val="heading 1"/>
    <w:basedOn w:val="Normal"/>
    <w:link w:val="Ttulo1Car"/>
    <w:uiPriority w:val="9"/>
    <w:qFormat/>
    <w:rsid w:val="002F5B80"/>
    <w:pPr>
      <w:spacing w:before="100" w:beforeAutospacing="1" w:after="100" w:afterAutospacing="1" w:line="240" w:lineRule="auto"/>
      <w:outlineLvl w:val="0"/>
    </w:pPr>
    <w:rPr>
      <w:rFonts w:ascii="Times New Roman" w:hAnsi="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1A20"/>
    <w:pPr>
      <w:tabs>
        <w:tab w:val="center" w:pos="4536"/>
        <w:tab w:val="right" w:pos="9072"/>
      </w:tabs>
    </w:pPr>
  </w:style>
  <w:style w:type="character" w:customStyle="1" w:styleId="EncabezadoCar">
    <w:name w:val="Encabezado Car"/>
    <w:link w:val="Encabezado"/>
    <w:uiPriority w:val="99"/>
    <w:rsid w:val="00291A20"/>
    <w:rPr>
      <w:sz w:val="22"/>
      <w:szCs w:val="22"/>
    </w:rPr>
  </w:style>
  <w:style w:type="paragraph" w:styleId="Piedepgina">
    <w:name w:val="footer"/>
    <w:basedOn w:val="Normal"/>
    <w:link w:val="PiedepginaCar"/>
    <w:uiPriority w:val="99"/>
    <w:unhideWhenUsed/>
    <w:rsid w:val="00291A20"/>
    <w:pPr>
      <w:tabs>
        <w:tab w:val="center" w:pos="4536"/>
        <w:tab w:val="right" w:pos="9072"/>
      </w:tabs>
    </w:pPr>
  </w:style>
  <w:style w:type="character" w:customStyle="1" w:styleId="PiedepginaCar">
    <w:name w:val="Pie de página Car"/>
    <w:link w:val="Piedepgina"/>
    <w:uiPriority w:val="99"/>
    <w:rsid w:val="00291A20"/>
    <w:rPr>
      <w:sz w:val="22"/>
      <w:szCs w:val="22"/>
    </w:rPr>
  </w:style>
  <w:style w:type="paragraph" w:styleId="Prrafodelista">
    <w:name w:val="List Paragraph"/>
    <w:basedOn w:val="Normal"/>
    <w:uiPriority w:val="34"/>
    <w:qFormat/>
    <w:rsid w:val="009A2149"/>
    <w:pPr>
      <w:ind w:left="720"/>
      <w:contextualSpacing/>
    </w:pPr>
  </w:style>
  <w:style w:type="character" w:styleId="Refdecomentario">
    <w:name w:val="annotation reference"/>
    <w:basedOn w:val="Fuentedeprrafopredeter"/>
    <w:uiPriority w:val="99"/>
    <w:semiHidden/>
    <w:unhideWhenUsed/>
    <w:rsid w:val="00DE3839"/>
    <w:rPr>
      <w:sz w:val="16"/>
      <w:szCs w:val="16"/>
    </w:rPr>
  </w:style>
  <w:style w:type="paragraph" w:styleId="Textocomentario">
    <w:name w:val="annotation text"/>
    <w:basedOn w:val="Normal"/>
    <w:link w:val="TextocomentarioCar"/>
    <w:uiPriority w:val="99"/>
    <w:semiHidden/>
    <w:unhideWhenUsed/>
    <w:rsid w:val="00DE38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E3839"/>
  </w:style>
  <w:style w:type="paragraph" w:styleId="Asuntodelcomentario">
    <w:name w:val="annotation subject"/>
    <w:basedOn w:val="Textocomentario"/>
    <w:next w:val="Textocomentario"/>
    <w:link w:val="AsuntodelcomentarioCar"/>
    <w:uiPriority w:val="99"/>
    <w:semiHidden/>
    <w:unhideWhenUsed/>
    <w:rsid w:val="00DE3839"/>
    <w:rPr>
      <w:b/>
      <w:bCs/>
    </w:rPr>
  </w:style>
  <w:style w:type="character" w:customStyle="1" w:styleId="AsuntodelcomentarioCar">
    <w:name w:val="Asunto del comentario Car"/>
    <w:basedOn w:val="TextocomentarioCar"/>
    <w:link w:val="Asuntodelcomentario"/>
    <w:uiPriority w:val="99"/>
    <w:semiHidden/>
    <w:rsid w:val="00DE3839"/>
    <w:rPr>
      <w:b/>
      <w:bCs/>
    </w:rPr>
  </w:style>
  <w:style w:type="paragraph" w:styleId="Textodeglobo">
    <w:name w:val="Balloon Text"/>
    <w:basedOn w:val="Normal"/>
    <w:link w:val="TextodegloboCar"/>
    <w:uiPriority w:val="99"/>
    <w:semiHidden/>
    <w:unhideWhenUsed/>
    <w:rsid w:val="00DE3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839"/>
    <w:rPr>
      <w:rFonts w:ascii="Tahoma" w:hAnsi="Tahoma" w:cs="Tahoma"/>
      <w:sz w:val="16"/>
      <w:szCs w:val="16"/>
    </w:rPr>
  </w:style>
  <w:style w:type="character" w:styleId="Hipervnculo">
    <w:name w:val="Hyperlink"/>
    <w:basedOn w:val="Fuentedeprrafopredeter"/>
    <w:uiPriority w:val="99"/>
    <w:unhideWhenUsed/>
    <w:rsid w:val="006871BF"/>
    <w:rPr>
      <w:color w:val="0000FF" w:themeColor="hyperlink"/>
      <w:u w:val="single"/>
    </w:rPr>
  </w:style>
  <w:style w:type="paragraph" w:styleId="NormalWeb">
    <w:name w:val="Normal (Web)"/>
    <w:basedOn w:val="Normal"/>
    <w:uiPriority w:val="99"/>
    <w:semiHidden/>
    <w:unhideWhenUsed/>
    <w:rsid w:val="00AC1CB1"/>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30129C"/>
    <w:rPr>
      <w:b/>
      <w:bCs/>
    </w:rPr>
  </w:style>
  <w:style w:type="character" w:customStyle="1" w:styleId="Ttulo1Car">
    <w:name w:val="Título 1 Car"/>
    <w:basedOn w:val="Fuentedeprrafopredeter"/>
    <w:link w:val="Ttulo1"/>
    <w:uiPriority w:val="9"/>
    <w:rsid w:val="002F5B80"/>
    <w:rPr>
      <w:rFonts w:ascii="Times New Roman" w:hAnsi="Times New Roman"/>
      <w:b/>
      <w:bCs/>
      <w:kern w:val="36"/>
      <w:sz w:val="48"/>
      <w:szCs w:val="48"/>
      <w:lang w:val="en-US"/>
    </w:rPr>
  </w:style>
  <w:style w:type="character" w:styleId="Hipervnculovisitado">
    <w:name w:val="FollowedHyperlink"/>
    <w:basedOn w:val="Fuentedeprrafopredeter"/>
    <w:uiPriority w:val="99"/>
    <w:semiHidden/>
    <w:unhideWhenUsed/>
    <w:rsid w:val="005858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Ttulo1">
    <w:name w:val="heading 1"/>
    <w:basedOn w:val="Normal"/>
    <w:link w:val="Ttulo1Car"/>
    <w:uiPriority w:val="9"/>
    <w:qFormat/>
    <w:rsid w:val="002F5B80"/>
    <w:pPr>
      <w:spacing w:before="100" w:beforeAutospacing="1" w:after="100" w:afterAutospacing="1" w:line="240" w:lineRule="auto"/>
      <w:outlineLvl w:val="0"/>
    </w:pPr>
    <w:rPr>
      <w:rFonts w:ascii="Times New Roman" w:hAnsi="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1A20"/>
    <w:pPr>
      <w:tabs>
        <w:tab w:val="center" w:pos="4536"/>
        <w:tab w:val="right" w:pos="9072"/>
      </w:tabs>
    </w:pPr>
  </w:style>
  <w:style w:type="character" w:customStyle="1" w:styleId="EncabezadoCar">
    <w:name w:val="Encabezado Car"/>
    <w:link w:val="Encabezado"/>
    <w:uiPriority w:val="99"/>
    <w:rsid w:val="00291A20"/>
    <w:rPr>
      <w:sz w:val="22"/>
      <w:szCs w:val="22"/>
    </w:rPr>
  </w:style>
  <w:style w:type="paragraph" w:styleId="Piedepgina">
    <w:name w:val="footer"/>
    <w:basedOn w:val="Normal"/>
    <w:link w:val="PiedepginaCar"/>
    <w:uiPriority w:val="99"/>
    <w:unhideWhenUsed/>
    <w:rsid w:val="00291A20"/>
    <w:pPr>
      <w:tabs>
        <w:tab w:val="center" w:pos="4536"/>
        <w:tab w:val="right" w:pos="9072"/>
      </w:tabs>
    </w:pPr>
  </w:style>
  <w:style w:type="character" w:customStyle="1" w:styleId="PiedepginaCar">
    <w:name w:val="Pie de página Car"/>
    <w:link w:val="Piedepgina"/>
    <w:uiPriority w:val="99"/>
    <w:rsid w:val="00291A20"/>
    <w:rPr>
      <w:sz w:val="22"/>
      <w:szCs w:val="22"/>
    </w:rPr>
  </w:style>
  <w:style w:type="paragraph" w:styleId="Prrafodelista">
    <w:name w:val="List Paragraph"/>
    <w:basedOn w:val="Normal"/>
    <w:uiPriority w:val="34"/>
    <w:qFormat/>
    <w:rsid w:val="009A2149"/>
    <w:pPr>
      <w:ind w:left="720"/>
      <w:contextualSpacing/>
    </w:pPr>
  </w:style>
  <w:style w:type="character" w:styleId="Refdecomentario">
    <w:name w:val="annotation reference"/>
    <w:basedOn w:val="Fuentedeprrafopredeter"/>
    <w:uiPriority w:val="99"/>
    <w:semiHidden/>
    <w:unhideWhenUsed/>
    <w:rsid w:val="00DE3839"/>
    <w:rPr>
      <w:sz w:val="16"/>
      <w:szCs w:val="16"/>
    </w:rPr>
  </w:style>
  <w:style w:type="paragraph" w:styleId="Textocomentario">
    <w:name w:val="annotation text"/>
    <w:basedOn w:val="Normal"/>
    <w:link w:val="TextocomentarioCar"/>
    <w:uiPriority w:val="99"/>
    <w:semiHidden/>
    <w:unhideWhenUsed/>
    <w:rsid w:val="00DE38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E3839"/>
  </w:style>
  <w:style w:type="paragraph" w:styleId="Asuntodelcomentario">
    <w:name w:val="annotation subject"/>
    <w:basedOn w:val="Textocomentario"/>
    <w:next w:val="Textocomentario"/>
    <w:link w:val="AsuntodelcomentarioCar"/>
    <w:uiPriority w:val="99"/>
    <w:semiHidden/>
    <w:unhideWhenUsed/>
    <w:rsid w:val="00DE3839"/>
    <w:rPr>
      <w:b/>
      <w:bCs/>
    </w:rPr>
  </w:style>
  <w:style w:type="character" w:customStyle="1" w:styleId="AsuntodelcomentarioCar">
    <w:name w:val="Asunto del comentario Car"/>
    <w:basedOn w:val="TextocomentarioCar"/>
    <w:link w:val="Asuntodelcomentario"/>
    <w:uiPriority w:val="99"/>
    <w:semiHidden/>
    <w:rsid w:val="00DE3839"/>
    <w:rPr>
      <w:b/>
      <w:bCs/>
    </w:rPr>
  </w:style>
  <w:style w:type="paragraph" w:styleId="Textodeglobo">
    <w:name w:val="Balloon Text"/>
    <w:basedOn w:val="Normal"/>
    <w:link w:val="TextodegloboCar"/>
    <w:uiPriority w:val="99"/>
    <w:semiHidden/>
    <w:unhideWhenUsed/>
    <w:rsid w:val="00DE3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839"/>
    <w:rPr>
      <w:rFonts w:ascii="Tahoma" w:hAnsi="Tahoma" w:cs="Tahoma"/>
      <w:sz w:val="16"/>
      <w:szCs w:val="16"/>
    </w:rPr>
  </w:style>
  <w:style w:type="character" w:styleId="Hipervnculo">
    <w:name w:val="Hyperlink"/>
    <w:basedOn w:val="Fuentedeprrafopredeter"/>
    <w:uiPriority w:val="99"/>
    <w:unhideWhenUsed/>
    <w:rsid w:val="006871BF"/>
    <w:rPr>
      <w:color w:val="0000FF" w:themeColor="hyperlink"/>
      <w:u w:val="single"/>
    </w:rPr>
  </w:style>
  <w:style w:type="paragraph" w:styleId="NormalWeb">
    <w:name w:val="Normal (Web)"/>
    <w:basedOn w:val="Normal"/>
    <w:uiPriority w:val="99"/>
    <w:semiHidden/>
    <w:unhideWhenUsed/>
    <w:rsid w:val="00AC1CB1"/>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30129C"/>
    <w:rPr>
      <w:b/>
      <w:bCs/>
    </w:rPr>
  </w:style>
  <w:style w:type="character" w:customStyle="1" w:styleId="Ttulo1Car">
    <w:name w:val="Título 1 Car"/>
    <w:basedOn w:val="Fuentedeprrafopredeter"/>
    <w:link w:val="Ttulo1"/>
    <w:uiPriority w:val="9"/>
    <w:rsid w:val="002F5B80"/>
    <w:rPr>
      <w:rFonts w:ascii="Times New Roman" w:hAnsi="Times New Roman"/>
      <w:b/>
      <w:bCs/>
      <w:kern w:val="36"/>
      <w:sz w:val="48"/>
      <w:szCs w:val="48"/>
      <w:lang w:val="en-US"/>
    </w:rPr>
  </w:style>
  <w:style w:type="character" w:styleId="Hipervnculovisitado">
    <w:name w:val="FollowedHyperlink"/>
    <w:basedOn w:val="Fuentedeprrafopredeter"/>
    <w:uiPriority w:val="99"/>
    <w:semiHidden/>
    <w:unhideWhenUsed/>
    <w:rsid w:val="005858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2609">
      <w:bodyDiv w:val="1"/>
      <w:marLeft w:val="0"/>
      <w:marRight w:val="0"/>
      <w:marTop w:val="0"/>
      <w:marBottom w:val="0"/>
      <w:divBdr>
        <w:top w:val="none" w:sz="0" w:space="0" w:color="auto"/>
        <w:left w:val="none" w:sz="0" w:space="0" w:color="auto"/>
        <w:bottom w:val="none" w:sz="0" w:space="0" w:color="auto"/>
        <w:right w:val="none" w:sz="0" w:space="0" w:color="auto"/>
      </w:divBdr>
    </w:div>
    <w:div w:id="161512386">
      <w:bodyDiv w:val="1"/>
      <w:marLeft w:val="0"/>
      <w:marRight w:val="0"/>
      <w:marTop w:val="0"/>
      <w:marBottom w:val="0"/>
      <w:divBdr>
        <w:top w:val="none" w:sz="0" w:space="0" w:color="auto"/>
        <w:left w:val="none" w:sz="0" w:space="0" w:color="auto"/>
        <w:bottom w:val="none" w:sz="0" w:space="0" w:color="auto"/>
        <w:right w:val="none" w:sz="0" w:space="0" w:color="auto"/>
      </w:divBdr>
    </w:div>
    <w:div w:id="1378046794">
      <w:bodyDiv w:val="1"/>
      <w:marLeft w:val="0"/>
      <w:marRight w:val="0"/>
      <w:marTop w:val="0"/>
      <w:marBottom w:val="0"/>
      <w:divBdr>
        <w:top w:val="none" w:sz="0" w:space="0" w:color="auto"/>
        <w:left w:val="none" w:sz="0" w:space="0" w:color="auto"/>
        <w:bottom w:val="none" w:sz="0" w:space="0" w:color="auto"/>
        <w:right w:val="none" w:sz="0" w:space="0" w:color="auto"/>
      </w:divBdr>
      <w:divsChild>
        <w:div w:id="1339504839">
          <w:marLeft w:val="0"/>
          <w:marRight w:val="0"/>
          <w:marTop w:val="315"/>
          <w:marBottom w:val="158"/>
          <w:divBdr>
            <w:top w:val="none" w:sz="0" w:space="0" w:color="auto"/>
            <w:left w:val="none" w:sz="0" w:space="0" w:color="auto"/>
            <w:bottom w:val="none" w:sz="0" w:space="0" w:color="auto"/>
            <w:right w:val="none" w:sz="0" w:space="0" w:color="auto"/>
          </w:divBdr>
        </w:div>
      </w:divsChild>
    </w:div>
    <w:div w:id="1480920086">
      <w:bodyDiv w:val="1"/>
      <w:marLeft w:val="0"/>
      <w:marRight w:val="0"/>
      <w:marTop w:val="0"/>
      <w:marBottom w:val="0"/>
      <w:divBdr>
        <w:top w:val="none" w:sz="0" w:space="0" w:color="auto"/>
        <w:left w:val="none" w:sz="0" w:space="0" w:color="auto"/>
        <w:bottom w:val="none" w:sz="0" w:space="0" w:color="auto"/>
        <w:right w:val="none" w:sz="0" w:space="0" w:color="auto"/>
      </w:divBdr>
    </w:div>
    <w:div w:id="1544437777">
      <w:bodyDiv w:val="1"/>
      <w:marLeft w:val="0"/>
      <w:marRight w:val="0"/>
      <w:marTop w:val="0"/>
      <w:marBottom w:val="0"/>
      <w:divBdr>
        <w:top w:val="none" w:sz="0" w:space="0" w:color="auto"/>
        <w:left w:val="none" w:sz="0" w:space="0" w:color="auto"/>
        <w:bottom w:val="none" w:sz="0" w:space="0" w:color="auto"/>
        <w:right w:val="none" w:sz="0" w:space="0" w:color="auto"/>
      </w:divBdr>
      <w:divsChild>
        <w:div w:id="65567090">
          <w:marLeft w:val="0"/>
          <w:marRight w:val="0"/>
          <w:marTop w:val="0"/>
          <w:marBottom w:val="450"/>
          <w:divBdr>
            <w:top w:val="none" w:sz="0" w:space="0" w:color="auto"/>
            <w:left w:val="none" w:sz="0" w:space="0" w:color="auto"/>
            <w:bottom w:val="none" w:sz="0" w:space="0" w:color="auto"/>
            <w:right w:val="none" w:sz="0" w:space="0" w:color="auto"/>
          </w:divBdr>
          <w:divsChild>
            <w:div w:id="720444194">
              <w:marLeft w:val="0"/>
              <w:marRight w:val="0"/>
              <w:marTop w:val="0"/>
              <w:marBottom w:val="0"/>
              <w:divBdr>
                <w:top w:val="none" w:sz="0" w:space="0" w:color="auto"/>
                <w:left w:val="none" w:sz="0" w:space="0" w:color="auto"/>
                <w:bottom w:val="none" w:sz="0" w:space="0" w:color="auto"/>
                <w:right w:val="none" w:sz="0" w:space="0" w:color="auto"/>
              </w:divBdr>
              <w:divsChild>
                <w:div w:id="265159935">
                  <w:marLeft w:val="0"/>
                  <w:marRight w:val="0"/>
                  <w:marTop w:val="0"/>
                  <w:marBottom w:val="0"/>
                  <w:divBdr>
                    <w:top w:val="none" w:sz="0" w:space="0" w:color="auto"/>
                    <w:left w:val="none" w:sz="0" w:space="0" w:color="auto"/>
                    <w:bottom w:val="none" w:sz="0" w:space="0" w:color="auto"/>
                    <w:right w:val="none" w:sz="0" w:space="0" w:color="auto"/>
                  </w:divBdr>
                  <w:divsChild>
                    <w:div w:id="1440566581">
                      <w:marLeft w:val="0"/>
                      <w:marRight w:val="0"/>
                      <w:marTop w:val="0"/>
                      <w:marBottom w:val="0"/>
                      <w:divBdr>
                        <w:top w:val="none" w:sz="0" w:space="0" w:color="auto"/>
                        <w:left w:val="none" w:sz="0" w:space="0" w:color="auto"/>
                        <w:bottom w:val="none" w:sz="0" w:space="0" w:color="auto"/>
                        <w:right w:val="none" w:sz="0" w:space="0" w:color="auto"/>
                      </w:divBdr>
                      <w:divsChild>
                        <w:div w:id="2136488162">
                          <w:marLeft w:val="0"/>
                          <w:marRight w:val="0"/>
                          <w:marTop w:val="0"/>
                          <w:marBottom w:val="0"/>
                          <w:divBdr>
                            <w:top w:val="none" w:sz="0" w:space="0" w:color="auto"/>
                            <w:left w:val="none" w:sz="0" w:space="0" w:color="auto"/>
                            <w:bottom w:val="none" w:sz="0" w:space="0" w:color="auto"/>
                            <w:right w:val="none" w:sz="0" w:space="0" w:color="auto"/>
                          </w:divBdr>
                          <w:divsChild>
                            <w:div w:id="1286473198">
                              <w:marLeft w:val="0"/>
                              <w:marRight w:val="0"/>
                              <w:marTop w:val="2475"/>
                              <w:marBottom w:val="0"/>
                              <w:divBdr>
                                <w:top w:val="none" w:sz="0" w:space="0" w:color="auto"/>
                                <w:left w:val="none" w:sz="0" w:space="0" w:color="auto"/>
                                <w:bottom w:val="none" w:sz="0" w:space="0" w:color="auto"/>
                                <w:right w:val="none" w:sz="0" w:space="0" w:color="auto"/>
                              </w:divBdr>
                              <w:divsChild>
                                <w:div w:id="436294894">
                                  <w:marLeft w:val="0"/>
                                  <w:marRight w:val="0"/>
                                  <w:marTop w:val="315"/>
                                  <w:marBottom w:val="1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759664">
          <w:marLeft w:val="0"/>
          <w:marRight w:val="0"/>
          <w:marTop w:val="0"/>
          <w:marBottom w:val="0"/>
          <w:divBdr>
            <w:top w:val="none" w:sz="0" w:space="0" w:color="auto"/>
            <w:left w:val="none" w:sz="0" w:space="0" w:color="auto"/>
            <w:bottom w:val="none" w:sz="0" w:space="0" w:color="auto"/>
            <w:right w:val="none" w:sz="0" w:space="0" w:color="auto"/>
          </w:divBdr>
          <w:divsChild>
            <w:div w:id="543251957">
              <w:marLeft w:val="-225"/>
              <w:marRight w:val="-225"/>
              <w:marTop w:val="0"/>
              <w:marBottom w:val="0"/>
              <w:divBdr>
                <w:top w:val="none" w:sz="0" w:space="0" w:color="auto"/>
                <w:left w:val="none" w:sz="0" w:space="0" w:color="auto"/>
                <w:bottom w:val="none" w:sz="0" w:space="0" w:color="auto"/>
                <w:right w:val="none" w:sz="0" w:space="0" w:color="auto"/>
              </w:divBdr>
              <w:divsChild>
                <w:div w:id="1793327702">
                  <w:marLeft w:val="0"/>
                  <w:marRight w:val="0"/>
                  <w:marTop w:val="0"/>
                  <w:marBottom w:val="0"/>
                  <w:divBdr>
                    <w:top w:val="none" w:sz="0" w:space="0" w:color="auto"/>
                    <w:left w:val="none" w:sz="0" w:space="0" w:color="auto"/>
                    <w:bottom w:val="none" w:sz="0" w:space="0" w:color="auto"/>
                    <w:right w:val="none" w:sz="0" w:space="0" w:color="auto"/>
                  </w:divBdr>
                  <w:divsChild>
                    <w:div w:id="10883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93179">
      <w:bodyDiv w:val="1"/>
      <w:marLeft w:val="0"/>
      <w:marRight w:val="0"/>
      <w:marTop w:val="0"/>
      <w:marBottom w:val="0"/>
      <w:divBdr>
        <w:top w:val="none" w:sz="0" w:space="0" w:color="auto"/>
        <w:left w:val="none" w:sz="0" w:space="0" w:color="auto"/>
        <w:bottom w:val="none" w:sz="0" w:space="0" w:color="auto"/>
        <w:right w:val="none" w:sz="0" w:space="0" w:color="auto"/>
      </w:divBdr>
    </w:div>
    <w:div w:id="1850100395">
      <w:bodyDiv w:val="1"/>
      <w:marLeft w:val="0"/>
      <w:marRight w:val="0"/>
      <w:marTop w:val="0"/>
      <w:marBottom w:val="0"/>
      <w:divBdr>
        <w:top w:val="none" w:sz="0" w:space="0" w:color="auto"/>
        <w:left w:val="none" w:sz="0" w:space="0" w:color="auto"/>
        <w:bottom w:val="none" w:sz="0" w:space="0" w:color="auto"/>
        <w:right w:val="none" w:sz="0" w:space="0" w:color="auto"/>
      </w:divBdr>
    </w:div>
    <w:div w:id="211454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hbm.com/es/7343/transductor-de-par-t21wn-con-extremos-de-eje-cilindrico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mann\AppData\Local\Microsoft\Windows\Temporary%20Internet%20Files\Content.Outlook\5R1U8N2P\PR_Guidelines_Templat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F345C-F992-4F08-9E81-558BBD228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PR_Guidelines_Template (2)</Template>
  <TotalTime>1</TotalTime>
  <Pages>2</Pages>
  <Words>410</Words>
  <Characters>2259</Characters>
  <Application>Microsoft Office Word</Application>
  <DocSecurity>0</DocSecurity>
  <Lines>18</Lines>
  <Paragraphs>5</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HBM</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Schwartmann, Gilbert</dc:creator>
  <cp:keywords>HBM: public</cp:keywords>
  <cp:lastModifiedBy>Lacaci, Ana</cp:lastModifiedBy>
  <cp:revision>3</cp:revision>
  <cp:lastPrinted>2017-05-23T08:40:00Z</cp:lastPrinted>
  <dcterms:created xsi:type="dcterms:W3CDTF">2018-03-12T11:36:00Z</dcterms:created>
  <dcterms:modified xsi:type="dcterms:W3CDTF">2018-03-12T11:36:00Z</dcterms:modified>
  <cp:category>HBM: public</cp:category>
</cp:coreProperties>
</file>