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E6" w:rsidRPr="001F7CE6" w:rsidRDefault="00291DE7" w:rsidP="001F7CE6">
      <w:pPr>
        <w:spacing w:line="312" w:lineRule="auto"/>
        <w:jc w:val="both"/>
        <w:rPr>
          <w:b/>
          <w:sz w:val="18"/>
          <w:szCs w:val="18"/>
        </w:rPr>
      </w:pPr>
      <w:r>
        <w:rPr>
          <w:b/>
          <w:sz w:val="18"/>
        </w:rPr>
        <w:t>HBPR-7</w:t>
      </w:r>
      <w:r w:rsidR="00C7151D">
        <w:rPr>
          <w:b/>
          <w:sz w:val="18"/>
        </w:rPr>
        <w:t>31</w:t>
      </w:r>
      <w:r>
        <w:rPr>
          <w:b/>
          <w:sz w:val="18"/>
        </w:rPr>
        <w:t>-FR</w:t>
      </w:r>
    </w:p>
    <w:p w:rsidR="001F7CE6" w:rsidRPr="001F7CE6" w:rsidRDefault="001F7CE6" w:rsidP="001F7CE6">
      <w:pPr>
        <w:spacing w:line="312" w:lineRule="auto"/>
        <w:jc w:val="both"/>
        <w:rPr>
          <w:b/>
          <w:color w:val="999999"/>
          <w:sz w:val="16"/>
          <w:szCs w:val="16"/>
        </w:rPr>
      </w:pPr>
    </w:p>
    <w:p w:rsidR="001F7CE6" w:rsidRPr="00BD26FF" w:rsidRDefault="001F7CE6" w:rsidP="001F7CE6">
      <w:pPr>
        <w:autoSpaceDE w:val="0"/>
        <w:spacing w:after="120" w:line="360" w:lineRule="auto"/>
        <w:ind w:right="1132"/>
        <w:jc w:val="both"/>
        <w:rPr>
          <w:rFonts w:cs="Arial"/>
          <w:b/>
          <w:bCs/>
          <w:sz w:val="24"/>
          <w:szCs w:val="26"/>
        </w:rPr>
      </w:pPr>
      <w:r>
        <w:rPr>
          <w:b/>
          <w:sz w:val="28"/>
        </w:rPr>
        <w:t xml:space="preserve">HBM achète FiberSensing </w:t>
      </w:r>
    </w:p>
    <w:p w:rsidR="00652D05" w:rsidRDefault="001F7CE6" w:rsidP="001F7CE6">
      <w:pPr>
        <w:spacing w:line="360" w:lineRule="auto"/>
        <w:rPr>
          <w:sz w:val="22"/>
          <w:szCs w:val="22"/>
        </w:rPr>
      </w:pPr>
      <w:r>
        <w:rPr>
          <w:sz w:val="22"/>
        </w:rPr>
        <w:t xml:space="preserve">2 octobre 2014 - </w:t>
      </w:r>
      <w:proofErr w:type="spellStart"/>
      <w:r>
        <w:rPr>
          <w:sz w:val="22"/>
        </w:rPr>
        <w:t>Hottinger</w:t>
      </w:r>
      <w:proofErr w:type="spellEnd"/>
      <w:r>
        <w:rPr>
          <w:sz w:val="22"/>
        </w:rPr>
        <w:t xml:space="preserve"> </w:t>
      </w:r>
      <w:r w:rsidR="00DA2ABC">
        <w:rPr>
          <w:sz w:val="22"/>
        </w:rPr>
        <w:t xml:space="preserve">Baldwin </w:t>
      </w:r>
      <w:proofErr w:type="spellStart"/>
      <w:r w:rsidR="00DA2ABC">
        <w:rPr>
          <w:sz w:val="22"/>
        </w:rPr>
        <w:t>Messtechnik</w:t>
      </w:r>
      <w:proofErr w:type="spellEnd"/>
      <w:r w:rsidR="00DA2ABC">
        <w:rPr>
          <w:sz w:val="22"/>
        </w:rPr>
        <w:t xml:space="preserve"> </w:t>
      </w:r>
      <w:proofErr w:type="spellStart"/>
      <w:r w:rsidR="00DA2ABC">
        <w:rPr>
          <w:sz w:val="22"/>
        </w:rPr>
        <w:t>GmbH</w:t>
      </w:r>
      <w:proofErr w:type="spellEnd"/>
      <w:r w:rsidR="00DA2ABC">
        <w:rPr>
          <w:sz w:val="22"/>
        </w:rPr>
        <w:t xml:space="preserve"> (HBM)</w:t>
      </w:r>
      <w:r>
        <w:rPr>
          <w:sz w:val="22"/>
        </w:rPr>
        <w:t xml:space="preserve"> a annoncé aujourd'hui avoir acquis </w:t>
      </w:r>
      <w:proofErr w:type="spellStart"/>
      <w:r>
        <w:rPr>
          <w:sz w:val="22"/>
        </w:rPr>
        <w:t>FiberSensing</w:t>
      </w:r>
      <w:proofErr w:type="spellEnd"/>
      <w:r>
        <w:rPr>
          <w:sz w:val="22"/>
        </w:rPr>
        <w:t xml:space="preserve"> – </w:t>
      </w:r>
      <w:proofErr w:type="spellStart"/>
      <w:r>
        <w:rPr>
          <w:sz w:val="22"/>
        </w:rPr>
        <w:t>Sistemas</w:t>
      </w:r>
      <w:proofErr w:type="spellEnd"/>
      <w:r>
        <w:rPr>
          <w:sz w:val="22"/>
        </w:rPr>
        <w:t xml:space="preserve"> </w:t>
      </w:r>
      <w:proofErr w:type="spellStart"/>
      <w:r>
        <w:rPr>
          <w:sz w:val="22"/>
        </w:rPr>
        <w:t>Avancados</w:t>
      </w:r>
      <w:proofErr w:type="spellEnd"/>
      <w:r>
        <w:rPr>
          <w:sz w:val="22"/>
        </w:rPr>
        <w:t xml:space="preserve"> de </w:t>
      </w:r>
      <w:proofErr w:type="spellStart"/>
      <w:r>
        <w:rPr>
          <w:sz w:val="22"/>
        </w:rPr>
        <w:t>Monitorizacao</w:t>
      </w:r>
      <w:proofErr w:type="spellEnd"/>
      <w:r>
        <w:rPr>
          <w:sz w:val="22"/>
        </w:rPr>
        <w:t xml:space="preserve"> S.A. (FiberSensing), l'un des grands fournisseurs de systèmes de mesure et de contrôle de grandeurs physiques essentielles reposant sur la technologie FBG (réseaux de Bragg sur fibre). Le montant de l'opération n'a pas été communiqué. La société Go4Venture </w:t>
      </w:r>
      <w:proofErr w:type="spellStart"/>
      <w:r>
        <w:rPr>
          <w:sz w:val="22"/>
        </w:rPr>
        <w:t>Advisers</w:t>
      </w:r>
      <w:proofErr w:type="spellEnd"/>
      <w:r>
        <w:rPr>
          <w:sz w:val="22"/>
        </w:rPr>
        <w:t xml:space="preserve"> fut le conseiller financier exclusif de FiberSensing et de ses actionnaires.</w:t>
      </w:r>
    </w:p>
    <w:p w:rsidR="00753B46" w:rsidRDefault="00753B46" w:rsidP="001F7CE6">
      <w:pPr>
        <w:spacing w:line="360" w:lineRule="auto"/>
        <w:rPr>
          <w:sz w:val="22"/>
          <w:szCs w:val="22"/>
        </w:rPr>
      </w:pPr>
    </w:p>
    <w:p w:rsidR="001F7CE6" w:rsidRPr="00C72CCE" w:rsidRDefault="001F7CE6" w:rsidP="001F7CE6">
      <w:pPr>
        <w:spacing w:line="360" w:lineRule="auto"/>
        <w:rPr>
          <w:sz w:val="22"/>
          <w:szCs w:val="22"/>
        </w:rPr>
      </w:pPr>
      <w:r>
        <w:rPr>
          <w:sz w:val="22"/>
        </w:rPr>
        <w:t xml:space="preserve">Selon Andreas Hüllhorst, Directeur général de HBM, « L'acquisition de FiberSensing suit la stratégie de HBM qui souhaite ajouter des technologies clés dans l'intérêt de ses clients existants tout en permettant à l'équipe de vente et de marketing de HBM de s'adresser à de nouveaux segments de clients ». FiberSensing sera établi sous le nom de « HBM FiberSensing SA » en tant que centre d'excellence pour le secteur optique global de HBM. </w:t>
      </w:r>
    </w:p>
    <w:p w:rsidR="001F7CE6" w:rsidRPr="00C72CCE" w:rsidRDefault="001F7CE6" w:rsidP="001F7CE6">
      <w:pPr>
        <w:spacing w:line="360" w:lineRule="auto"/>
        <w:rPr>
          <w:sz w:val="22"/>
          <w:szCs w:val="22"/>
        </w:rPr>
      </w:pPr>
    </w:p>
    <w:p w:rsidR="001F7CE6" w:rsidRPr="00C72CCE" w:rsidRDefault="00A21F53" w:rsidP="001F7CE6">
      <w:pPr>
        <w:spacing w:line="360" w:lineRule="auto"/>
        <w:rPr>
          <w:sz w:val="22"/>
          <w:szCs w:val="22"/>
        </w:rPr>
      </w:pPr>
      <w:r>
        <w:rPr>
          <w:sz w:val="22"/>
        </w:rPr>
        <w:t xml:space="preserve">Andreas Hüllhorst </w:t>
      </w:r>
      <w:r w:rsidR="001F7CE6">
        <w:rPr>
          <w:sz w:val="22"/>
        </w:rPr>
        <w:t>a ainsi déclaré : « La gamme de capteurs et d'interrogateurs de FiberSensing, ainsi que son expertise en optique, constituent un complément parfait aux applications de mesure et d'essai de HBM, notamment dans le domaine des environnements dangereux ou présentant de très fortes déformations ou interférences électromagnétiques. Cela nous permettra de satisfaire les besoins des clients, aussi bien dans les solutions purement optiques qu'hybrides. Nous sommes plus que satisfaits que cette équipe de spécialistes en optique fasse bientôt partie de HBM. »</w:t>
      </w:r>
    </w:p>
    <w:p w:rsidR="001F7CE6" w:rsidRPr="00C72CCE" w:rsidRDefault="001F7CE6" w:rsidP="001F7CE6">
      <w:pPr>
        <w:spacing w:line="360" w:lineRule="auto"/>
        <w:rPr>
          <w:sz w:val="22"/>
          <w:szCs w:val="22"/>
        </w:rPr>
      </w:pPr>
    </w:p>
    <w:p w:rsidR="001F7CE6" w:rsidRDefault="001F7CE6" w:rsidP="001F7CE6">
      <w:pPr>
        <w:spacing w:line="360" w:lineRule="auto"/>
        <w:rPr>
          <w:sz w:val="22"/>
        </w:rPr>
      </w:pPr>
      <w:r>
        <w:rPr>
          <w:sz w:val="22"/>
        </w:rPr>
        <w:t>« L'équipe de FiberSensing est fière de rejoindre HBM, une référence mondiale dans le domaine des essais et des mesures », déclare le Dr. Luis Ferreira, Directeur général et cofondateur de FiberSensing. « Je considère ce nouveau défi dans l'histoire de notre entreprise comme une grande opportunité d'accroître la pénétration du marché des technologies de mesure optique jusqu'à un niveau encore jamais atteint. Ensemble, HBM et FiberSensing seront en mesure de mieux satisfaire les clients à une échelle mondiale, en les aidant à élaborer leurs propres solutions de contrôle à l'aide d'instruments, de capteurs et de logiciels haut de gamme. »</w:t>
      </w:r>
    </w:p>
    <w:p w:rsidR="00A57757" w:rsidRPr="00C72CCE" w:rsidRDefault="00A57757" w:rsidP="001F7CE6">
      <w:pPr>
        <w:spacing w:line="360" w:lineRule="auto"/>
        <w:rPr>
          <w:sz w:val="22"/>
          <w:szCs w:val="22"/>
        </w:rPr>
      </w:pPr>
      <w:r w:rsidRPr="00A57757">
        <w:rPr>
          <w:sz w:val="22"/>
          <w:szCs w:val="22"/>
        </w:rPr>
        <w:lastRenderedPageBreak/>
        <w:t xml:space="preserve">Le professeur José Manuel </w:t>
      </w:r>
      <w:proofErr w:type="spellStart"/>
      <w:r w:rsidRPr="00A57757">
        <w:rPr>
          <w:sz w:val="22"/>
          <w:szCs w:val="22"/>
        </w:rPr>
        <w:t>Mendonça</w:t>
      </w:r>
      <w:proofErr w:type="spellEnd"/>
      <w:r w:rsidRPr="00A57757">
        <w:rPr>
          <w:sz w:val="22"/>
          <w:szCs w:val="22"/>
        </w:rPr>
        <w:t xml:space="preserve">, Président de l’INESC Porto, a souligné « le grand succès obtenu en capitalisant le travail scientifique développé sur une décennie et qui a abouti à la création de </w:t>
      </w:r>
      <w:proofErr w:type="spellStart"/>
      <w:r w:rsidRPr="00A57757">
        <w:rPr>
          <w:sz w:val="22"/>
          <w:szCs w:val="22"/>
        </w:rPr>
        <w:t>FiberSensing</w:t>
      </w:r>
      <w:proofErr w:type="spellEnd"/>
      <w:r w:rsidRPr="00A57757">
        <w:rPr>
          <w:sz w:val="22"/>
          <w:szCs w:val="22"/>
        </w:rPr>
        <w:t>. »</w:t>
      </w:r>
      <w:bookmarkStart w:id="0" w:name="_GoBack"/>
      <w:bookmarkEnd w:id="0"/>
    </w:p>
    <w:p w:rsidR="001F7CE6" w:rsidRPr="00C72CCE" w:rsidRDefault="001F7CE6" w:rsidP="001F7CE6">
      <w:pPr>
        <w:spacing w:line="360" w:lineRule="auto"/>
        <w:rPr>
          <w:sz w:val="22"/>
          <w:szCs w:val="22"/>
        </w:rPr>
      </w:pPr>
    </w:p>
    <w:p w:rsidR="001F7CE6" w:rsidRPr="00C72CCE" w:rsidRDefault="001F7CE6" w:rsidP="001F7CE6">
      <w:pPr>
        <w:spacing w:line="360" w:lineRule="auto"/>
        <w:rPr>
          <w:sz w:val="22"/>
          <w:szCs w:val="22"/>
        </w:rPr>
      </w:pPr>
      <w:r>
        <w:rPr>
          <w:sz w:val="22"/>
        </w:rPr>
        <w:t xml:space="preserve">« FiberSensing dispose d'une grande équipe et nous pensons que son intégration à HBM permettra à l'entreprise de déployer tout son potentiel, soutenue en cela par la présence de HBM dans le monde entier », a expliqué le Dr. José da Franca, PDG de Portugal Ventures, l'actionnaire majoritaire de FiberSensing. « Cette acquisition est un signe de confiance d'une multinationale dans les capacités d'ingénierie et le talent d'innovation existant au Portugal. Nous espérons que ce sera un catalyseur pour faire du Portugal un pôle attractif pour les investissements internationaux dans des start-ups du secteur technologique. Nous souhaitons beaucoup de succès à HBM et FiberSensing dans le parcours international que ces deux sociétés entreprennent désormais ensemble ». </w:t>
      </w:r>
    </w:p>
    <w:p w:rsidR="009401BC" w:rsidRDefault="009401BC" w:rsidP="001F7CE6">
      <w:pPr>
        <w:spacing w:line="360" w:lineRule="auto"/>
        <w:rPr>
          <w:sz w:val="22"/>
          <w:szCs w:val="22"/>
        </w:rPr>
      </w:pPr>
    </w:p>
    <w:p w:rsidR="001F7CE6" w:rsidRPr="00A57757" w:rsidRDefault="001F7CE6" w:rsidP="001F7CE6">
      <w:pPr>
        <w:spacing w:line="360" w:lineRule="auto"/>
        <w:rPr>
          <w:i/>
          <w:sz w:val="22"/>
          <w:szCs w:val="22"/>
          <w:lang w:val="en-US"/>
        </w:rPr>
      </w:pPr>
      <w:proofErr w:type="gramStart"/>
      <w:r w:rsidRPr="00A57757">
        <w:rPr>
          <w:i/>
          <w:sz w:val="22"/>
          <w:lang w:val="en-US"/>
        </w:rPr>
        <w:t>Figure :</w:t>
      </w:r>
      <w:proofErr w:type="gramEnd"/>
      <w:r w:rsidRPr="00A57757">
        <w:rPr>
          <w:i/>
          <w:sz w:val="22"/>
          <w:lang w:val="en-US"/>
        </w:rPr>
        <w:t xml:space="preserve"> Logo de HBM</w:t>
      </w:r>
    </w:p>
    <w:p w:rsidR="001F7CE6" w:rsidRPr="00A57757" w:rsidRDefault="001F7CE6" w:rsidP="001F7CE6">
      <w:pPr>
        <w:spacing w:line="360" w:lineRule="auto"/>
        <w:rPr>
          <w:sz w:val="22"/>
          <w:szCs w:val="22"/>
          <w:lang w:val="en-US"/>
        </w:rPr>
      </w:pPr>
    </w:p>
    <w:p w:rsidR="001F7CE6" w:rsidRPr="00A57757" w:rsidRDefault="001F7CE6" w:rsidP="001F7CE6">
      <w:pPr>
        <w:spacing w:line="360" w:lineRule="auto"/>
        <w:ind w:right="1128"/>
        <w:jc w:val="both"/>
        <w:rPr>
          <w:rFonts w:cs="Arial"/>
          <w:b/>
          <w:bCs/>
          <w:sz w:val="18"/>
          <w:lang w:val="en-US"/>
        </w:rPr>
      </w:pPr>
      <w:r w:rsidRPr="00A57757">
        <w:rPr>
          <w:b/>
          <w:sz w:val="18"/>
          <w:lang w:val="en-US"/>
        </w:rPr>
        <w:t>HBM Test and Measurement</w:t>
      </w:r>
    </w:p>
    <w:p w:rsidR="001F7CE6" w:rsidRPr="001F7CE6" w:rsidRDefault="001F7CE6" w:rsidP="001F7CE6">
      <w:pPr>
        <w:spacing w:line="360" w:lineRule="auto"/>
        <w:ind w:right="1128"/>
        <w:jc w:val="both"/>
        <w:rPr>
          <w:sz w:val="18"/>
        </w:rPr>
      </w:pPr>
      <w:r>
        <w:rPr>
          <w:sz w:val="18"/>
        </w:rPr>
        <w:t xml:space="preserve">Depuis sa fondation en Allemagne en 1950, </w:t>
      </w:r>
      <w:proofErr w:type="spellStart"/>
      <w:r>
        <w:rPr>
          <w:sz w:val="18"/>
        </w:rPr>
        <w:t>Hottinger</w:t>
      </w:r>
      <w:proofErr w:type="spellEnd"/>
      <w:r>
        <w:rPr>
          <w:sz w:val="18"/>
        </w:rPr>
        <w:t xml:space="preserve"> Baldwin </w:t>
      </w:r>
      <w:proofErr w:type="spellStart"/>
      <w:r>
        <w:rPr>
          <w:sz w:val="18"/>
        </w:rPr>
        <w:t>Messtechnik</w:t>
      </w:r>
      <w:proofErr w:type="spellEnd"/>
      <w:r>
        <w:rPr>
          <w:sz w:val="18"/>
        </w:rPr>
        <w:t xml:space="preserve"> </w:t>
      </w:r>
      <w:proofErr w:type="spellStart"/>
      <w:r>
        <w:rPr>
          <w:sz w:val="18"/>
        </w:rPr>
        <w:t>GmbH</w:t>
      </w:r>
      <w:proofErr w:type="spellEnd"/>
      <w:r>
        <w:rPr>
          <w:sz w:val="18"/>
        </w:rPr>
        <w:t xml:space="preserve"> (HBM Test and </w:t>
      </w:r>
      <w:proofErr w:type="spellStart"/>
      <w:r>
        <w:rPr>
          <w:sz w:val="18"/>
        </w:rPr>
        <w:t>Measurement</w:t>
      </w:r>
      <w:proofErr w:type="spellEnd"/>
      <w:r>
        <w:rPr>
          <w:sz w:val="18"/>
        </w:rPr>
        <w:t xml:space="preserve">) s'est construit une renommée en tant que leader sur le marché mondial des techniques de mesure. La gamme de produits HBM comprend des produits pour la chaîne de mesure complète, des essais virtuels aux tests réels. Les unités de production de l'entreprise sont situées en Allemagne, aux États-Unis et en Chine ; la société est représentée dans plus de 80 pays dans le monde. </w:t>
      </w:r>
    </w:p>
    <w:p w:rsidR="001F7CE6" w:rsidRDefault="001F7CE6" w:rsidP="001F7CE6">
      <w:pPr>
        <w:spacing w:line="360" w:lineRule="auto"/>
        <w:rPr>
          <w:sz w:val="18"/>
          <w:szCs w:val="18"/>
        </w:rPr>
      </w:pPr>
    </w:p>
    <w:p w:rsidR="001F7CE6" w:rsidRPr="00BD26FF" w:rsidRDefault="001F7CE6" w:rsidP="001F7CE6">
      <w:pPr>
        <w:spacing w:line="360" w:lineRule="auto"/>
        <w:rPr>
          <w:b/>
          <w:sz w:val="18"/>
          <w:szCs w:val="18"/>
        </w:rPr>
      </w:pPr>
      <w:r>
        <w:rPr>
          <w:b/>
          <w:sz w:val="18"/>
        </w:rPr>
        <w:t>À propos de FiberSensing :</w:t>
      </w:r>
    </w:p>
    <w:p w:rsidR="001F7CE6" w:rsidRPr="00BD26FF" w:rsidRDefault="001F7CE6" w:rsidP="001F7CE6">
      <w:pPr>
        <w:spacing w:line="360" w:lineRule="auto"/>
        <w:rPr>
          <w:sz w:val="18"/>
          <w:szCs w:val="18"/>
        </w:rPr>
      </w:pPr>
      <w:r>
        <w:rPr>
          <w:sz w:val="18"/>
        </w:rPr>
        <w:t xml:space="preserve">L'entreprise FiberSensing est située à Maia, au Portugal, où elle dispose d'installations de vente, de R&amp;D et de production. Elle a été fondée en 2004 suite à une scission du centre de recherche INESC de Porto et était alors financée par Portugal Ventures et INESC. L'entreprise propose des solutions complètes (capteurs, unités de mesure et logiciels) pour une large palette d'applications destinées à des clients provenant de l'industrie, mais aussi du secteur R&amp;D en s'appliquant à offrir les avantages de la technologie optique à des applications spécifiques. </w:t>
      </w:r>
    </w:p>
    <w:p w:rsidR="001F7CE6" w:rsidRPr="00BD26FF" w:rsidRDefault="001F7CE6" w:rsidP="001F7CE6">
      <w:pPr>
        <w:spacing w:line="360" w:lineRule="auto"/>
        <w:rPr>
          <w:sz w:val="18"/>
          <w:szCs w:val="18"/>
        </w:rPr>
      </w:pPr>
    </w:p>
    <w:p w:rsidR="001F7CE6" w:rsidRPr="00BD26FF" w:rsidRDefault="001F7CE6" w:rsidP="001F7CE6">
      <w:pPr>
        <w:spacing w:line="360" w:lineRule="auto"/>
        <w:rPr>
          <w:b/>
          <w:sz w:val="18"/>
          <w:szCs w:val="18"/>
        </w:rPr>
      </w:pPr>
      <w:r>
        <w:rPr>
          <w:b/>
          <w:sz w:val="18"/>
        </w:rPr>
        <w:t>À propos de Portugal Ventures :</w:t>
      </w:r>
    </w:p>
    <w:p w:rsidR="001F7CE6" w:rsidRPr="00BD26FF" w:rsidRDefault="001F7CE6" w:rsidP="001F7CE6">
      <w:pPr>
        <w:spacing w:line="360" w:lineRule="auto"/>
        <w:rPr>
          <w:sz w:val="18"/>
          <w:szCs w:val="18"/>
        </w:rPr>
      </w:pPr>
      <w:r>
        <w:rPr>
          <w:sz w:val="18"/>
        </w:rPr>
        <w:t xml:space="preserve">Fondée en juin 2012 suite à une fusion des trois sociétés de capital de risque et de financement par capitaux propres qui existaient déjà et étaient garanties par l'État, la société Portugal Ventures (http://www.portugalventures.pt) contribue à la croissance rapide de l'écosystème entrepreneurial au Portugal en investissant principalement dans des entreprises technologiques et scientifiques innovantes. L'entreprise gère </w:t>
      </w:r>
      <w:r>
        <w:rPr>
          <w:sz w:val="18"/>
        </w:rPr>
        <w:lastRenderedPageBreak/>
        <w:t xml:space="preserve">actuellement environ 450 millions d'euros d'actifs. Certains capitaux d'amorçage gérés par Portugal Ventures sont garantis par l'Union européenne via un financement fourni par COMPETE/POR Lisboa et FINOVA, le fond de fonds géré par PME </w:t>
      </w:r>
      <w:proofErr w:type="spellStart"/>
      <w:r>
        <w:rPr>
          <w:sz w:val="18"/>
        </w:rPr>
        <w:t>Investimentos</w:t>
      </w:r>
      <w:proofErr w:type="spellEnd"/>
      <w:r>
        <w:rPr>
          <w:sz w:val="18"/>
        </w:rPr>
        <w:t xml:space="preserve"> (http://www.pmeinvestimentos.pt/).</w:t>
      </w:r>
    </w:p>
    <w:p w:rsidR="001F7CE6" w:rsidRPr="00C72CCE" w:rsidRDefault="001F7CE6" w:rsidP="001F7CE6">
      <w:pPr>
        <w:spacing w:line="360" w:lineRule="auto"/>
        <w:rPr>
          <w:sz w:val="22"/>
          <w:szCs w:val="22"/>
        </w:rPr>
      </w:pPr>
    </w:p>
    <w:p w:rsidR="001F7CE6" w:rsidRPr="00BD26FF" w:rsidRDefault="001F7CE6" w:rsidP="001F7CE6">
      <w:pPr>
        <w:spacing w:line="360" w:lineRule="auto"/>
        <w:rPr>
          <w:b/>
          <w:sz w:val="18"/>
          <w:szCs w:val="22"/>
        </w:rPr>
      </w:pPr>
      <w:r>
        <w:rPr>
          <w:b/>
          <w:sz w:val="18"/>
        </w:rPr>
        <w:t xml:space="preserve">Interlocuteurs : </w:t>
      </w:r>
    </w:p>
    <w:p w:rsidR="00F22453" w:rsidRDefault="00F22453" w:rsidP="001F7CE6">
      <w:pPr>
        <w:spacing w:line="360" w:lineRule="auto"/>
        <w:rPr>
          <w:sz w:val="18"/>
          <w:szCs w:val="22"/>
        </w:rPr>
      </w:pPr>
      <w:r>
        <w:rPr>
          <w:sz w:val="18"/>
        </w:rPr>
        <w:t xml:space="preserve">Pour FiberSensing : </w:t>
      </w:r>
    </w:p>
    <w:p w:rsidR="001F7CE6" w:rsidRPr="00BD26FF" w:rsidRDefault="001F7CE6" w:rsidP="001F7CE6">
      <w:pPr>
        <w:spacing w:line="360" w:lineRule="auto"/>
        <w:rPr>
          <w:sz w:val="18"/>
          <w:szCs w:val="22"/>
        </w:rPr>
      </w:pPr>
      <w:r>
        <w:rPr>
          <w:sz w:val="18"/>
        </w:rPr>
        <w:t>Luis Ferreira, Directeur général de FiberSensing, e-mail : luis.ferreira@fibersensing.com</w:t>
      </w:r>
    </w:p>
    <w:p w:rsidR="00F22453" w:rsidRDefault="00F22453" w:rsidP="001F7CE6">
      <w:pPr>
        <w:spacing w:line="360" w:lineRule="auto"/>
        <w:rPr>
          <w:sz w:val="18"/>
          <w:szCs w:val="22"/>
        </w:rPr>
      </w:pPr>
      <w:r>
        <w:rPr>
          <w:sz w:val="18"/>
        </w:rPr>
        <w:t xml:space="preserve">Pour HBM : </w:t>
      </w:r>
    </w:p>
    <w:p w:rsidR="00F22453" w:rsidRPr="001F7CE6" w:rsidRDefault="00F22453" w:rsidP="001F7CE6">
      <w:pPr>
        <w:spacing w:line="360" w:lineRule="auto"/>
        <w:rPr>
          <w:sz w:val="18"/>
          <w:szCs w:val="22"/>
        </w:rPr>
      </w:pPr>
      <w:r>
        <w:rPr>
          <w:sz w:val="18"/>
        </w:rPr>
        <w:t>Thomas Lippok, VP Ventes EMEA &amp; Amérique du Sud, e-mail : thomas.lippok@hbm.com</w:t>
      </w:r>
    </w:p>
    <w:sectPr w:rsidR="00F22453" w:rsidRPr="001F7CE6" w:rsidSect="008E28AF">
      <w:headerReference w:type="default" r:id="rId10"/>
      <w:footerReference w:type="default" r:id="rId11"/>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FC" w:rsidRDefault="00C079FC" w:rsidP="00464A91">
      <w:r>
        <w:separator/>
      </w:r>
    </w:p>
  </w:endnote>
  <w:endnote w:type="continuationSeparator" w:id="0">
    <w:p w:rsidR="00C079FC" w:rsidRDefault="00C079FC" w:rsidP="004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A57757" w:rsidRDefault="00464A91" w:rsidP="00464A91">
    <w:pPr>
      <w:tabs>
        <w:tab w:val="center" w:pos="4536"/>
        <w:tab w:val="right" w:pos="9072"/>
      </w:tabs>
      <w:rPr>
        <w:rFonts w:cs="Arial"/>
        <w:b/>
        <w:bCs/>
        <w:color w:val="808080"/>
        <w:sz w:val="18"/>
        <w:szCs w:val="18"/>
        <w:lang w:val="de-DE"/>
      </w:rPr>
    </w:pPr>
    <w:r>
      <w:rPr>
        <w:rFonts w:ascii="Verdana" w:hAnsi="Verdana"/>
        <w:noProof/>
        <w:sz w:val="16"/>
        <w:lang w:val="en-US" w:eastAsia="en-US" w:bidi="ar-SA"/>
      </w:rPr>
      <w:drawing>
        <wp:anchor distT="0" distB="0" distL="114935" distR="114935" simplePos="0" relativeHeight="251659264" behindDoc="1" locked="0" layoutInCell="1" allowOverlap="1" wp14:anchorId="1C34AF29" wp14:editId="1C34AF2A">
          <wp:simplePos x="0" y="0"/>
          <wp:positionH relativeFrom="column">
            <wp:posOffset>4844415</wp:posOffset>
          </wp:positionH>
          <wp:positionV relativeFrom="paragraph">
            <wp:posOffset>-147320</wp:posOffset>
          </wp:positionV>
          <wp:extent cx="1109980" cy="922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22020"/>
                  </a:xfrm>
                  <a:prstGeom prst="rect">
                    <a:avLst/>
                  </a:prstGeom>
                  <a:solidFill>
                    <a:srgbClr val="FFFFFF"/>
                  </a:solidFill>
                  <a:ln>
                    <a:noFill/>
                  </a:ln>
                </pic:spPr>
              </pic:pic>
            </a:graphicData>
          </a:graphic>
        </wp:anchor>
      </w:drawing>
    </w:r>
    <w:r w:rsidRPr="00A57757">
      <w:rPr>
        <w:b/>
        <w:color w:val="808080"/>
        <w:sz w:val="18"/>
        <w:lang w:val="de-DE"/>
      </w:rPr>
      <w:t>Hottinger Baldwin Messtechnik</w:t>
    </w:r>
    <w:r w:rsidRPr="00A57757">
      <w:rPr>
        <w:color w:val="808080"/>
        <w:sz w:val="18"/>
        <w:lang w:val="de-DE"/>
      </w:rPr>
      <w:t xml:space="preserve"> </w:t>
    </w:r>
    <w:r w:rsidRPr="00A57757">
      <w:rPr>
        <w:b/>
        <w:color w:val="808080"/>
        <w:sz w:val="18"/>
        <w:lang w:val="de-DE"/>
      </w:rPr>
      <w:t>GmbH</w:t>
    </w:r>
  </w:p>
  <w:p w:rsidR="00464A91" w:rsidRPr="00A57757" w:rsidRDefault="00464A91" w:rsidP="00464A91">
    <w:pPr>
      <w:tabs>
        <w:tab w:val="center" w:pos="4536"/>
        <w:tab w:val="right" w:pos="9072"/>
      </w:tabs>
      <w:rPr>
        <w:rFonts w:cs="Arial"/>
        <w:b/>
        <w:color w:val="808080"/>
        <w:sz w:val="18"/>
        <w:szCs w:val="18"/>
        <w:lang w:val="de-DE"/>
      </w:rPr>
    </w:pPr>
    <w:r w:rsidRPr="00A57757">
      <w:rPr>
        <w:color w:val="808080"/>
        <w:sz w:val="18"/>
        <w:lang w:val="de-DE"/>
      </w:rPr>
      <w:t xml:space="preserve">Contact presse                 </w:t>
    </w:r>
    <w:r w:rsidRPr="00A57757">
      <w:rPr>
        <w:lang w:val="de-DE"/>
      </w:rPr>
      <w:br/>
    </w:r>
    <w:r w:rsidRPr="00A57757">
      <w:rPr>
        <w:b/>
        <w:color w:val="808080"/>
        <w:sz w:val="18"/>
        <w:lang w:val="de-DE"/>
      </w:rPr>
      <w:t xml:space="preserve">Heiko Stock </w:t>
    </w:r>
  </w:p>
  <w:p w:rsidR="00464A91" w:rsidRPr="001F7CE6" w:rsidRDefault="00464A91" w:rsidP="00464A91">
    <w:pPr>
      <w:tabs>
        <w:tab w:val="center" w:pos="4536"/>
        <w:tab w:val="right" w:pos="9072"/>
      </w:tabs>
      <w:rPr>
        <w:rFonts w:cs="Arial"/>
        <w:color w:val="808080"/>
        <w:sz w:val="18"/>
        <w:szCs w:val="18"/>
      </w:rPr>
    </w:pPr>
    <w:r>
      <w:rPr>
        <w:color w:val="808080"/>
        <w:sz w:val="18"/>
      </w:rPr>
      <w:t>Tél. : +49 (0)6151 803-8979</w:t>
    </w:r>
  </w:p>
  <w:p w:rsidR="00464A91" w:rsidRPr="001F7CE6" w:rsidRDefault="00464A91" w:rsidP="00464A91">
    <w:pPr>
      <w:tabs>
        <w:tab w:val="center" w:pos="4536"/>
        <w:tab w:val="right" w:pos="9072"/>
      </w:tabs>
      <w:rPr>
        <w:rFonts w:cs="Arial"/>
        <w:color w:val="808080"/>
        <w:sz w:val="18"/>
        <w:szCs w:val="18"/>
      </w:rPr>
    </w:pPr>
    <w:r>
      <w:rPr>
        <w:color w:val="808080"/>
        <w:sz w:val="18"/>
      </w:rPr>
      <w:t>Fax : +49 (0)6151 803-98979</w:t>
    </w:r>
    <w:r>
      <w:tab/>
    </w:r>
    <w:r>
      <w:tab/>
    </w:r>
  </w:p>
  <w:p w:rsidR="00464A91" w:rsidRPr="001F7CE6" w:rsidRDefault="00464A91" w:rsidP="00464A91">
    <w:pPr>
      <w:tabs>
        <w:tab w:val="center" w:pos="4536"/>
        <w:tab w:val="right" w:pos="9072"/>
      </w:tabs>
      <w:rPr>
        <w:rFonts w:cs="Arial"/>
        <w:color w:val="808080"/>
        <w:sz w:val="18"/>
        <w:szCs w:val="18"/>
      </w:rPr>
    </w:pPr>
    <w:r>
      <w:rPr>
        <w:color w:val="808080"/>
        <w:sz w:val="18"/>
      </w:rPr>
      <w:t xml:space="preserve">E-mail : heiko.stock@hbm.com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FC" w:rsidRDefault="00C079FC" w:rsidP="00464A91">
      <w:r>
        <w:separator/>
      </w:r>
    </w:p>
  </w:footnote>
  <w:footnote w:type="continuationSeparator" w:id="0">
    <w:p w:rsidR="00C079FC" w:rsidRDefault="00C079FC" w:rsidP="0046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464A91" w:rsidRDefault="00464A91" w:rsidP="00464A91">
    <w:pPr>
      <w:tabs>
        <w:tab w:val="center" w:pos="4536"/>
        <w:tab w:val="right" w:pos="9072"/>
      </w:tabs>
      <w:rPr>
        <w:rFonts w:cs="Arial"/>
        <w:b/>
        <w:color w:val="808080"/>
        <w:sz w:val="36"/>
        <w:szCs w:val="36"/>
      </w:rPr>
    </w:pPr>
  </w:p>
  <w:p w:rsidR="00464A91" w:rsidRPr="001F7CE6" w:rsidRDefault="00464A91" w:rsidP="00464A91">
    <w:pPr>
      <w:tabs>
        <w:tab w:val="center" w:pos="4536"/>
        <w:tab w:val="right" w:pos="9072"/>
      </w:tabs>
      <w:rPr>
        <w:rFonts w:cs="Arial"/>
        <w:b/>
        <w:color w:val="808080"/>
        <w:sz w:val="36"/>
        <w:szCs w:val="36"/>
      </w:rPr>
    </w:pPr>
    <w:r>
      <w:rPr>
        <w:b/>
        <w:color w:val="808080"/>
        <w:sz w:val="36"/>
      </w:rPr>
      <w:t>Communiqué de presse HBM</w:t>
    </w:r>
  </w:p>
  <w:p w:rsidR="00464A91" w:rsidRPr="001F7CE6" w:rsidRDefault="00464A91" w:rsidP="00464A91">
    <w:pPr>
      <w:tabs>
        <w:tab w:val="center" w:pos="4536"/>
        <w:tab w:val="right" w:pos="9072"/>
      </w:tabs>
      <w:rPr>
        <w:rFonts w:cs="Arial"/>
        <w:b/>
        <w:color w:val="808080"/>
        <w:sz w:val="24"/>
        <w:szCs w:val="24"/>
      </w:rPr>
    </w:pPr>
    <w:r>
      <w:rPr>
        <w:b/>
        <w:color w:val="808080"/>
        <w:sz w:val="24"/>
      </w:rPr>
      <w:t>À publier immédiatement</w:t>
    </w:r>
  </w:p>
  <w:p w:rsidR="00464A91" w:rsidRPr="001F7CE6" w:rsidRDefault="00464A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1"/>
    <w:rsid w:val="00014645"/>
    <w:rsid w:val="0005700A"/>
    <w:rsid w:val="000724AE"/>
    <w:rsid w:val="000C65D5"/>
    <w:rsid w:val="000D08AE"/>
    <w:rsid w:val="00191A15"/>
    <w:rsid w:val="001D3C2C"/>
    <w:rsid w:val="001F1C2A"/>
    <w:rsid w:val="001F7CE6"/>
    <w:rsid w:val="00284F1A"/>
    <w:rsid w:val="00291DE7"/>
    <w:rsid w:val="002B16A1"/>
    <w:rsid w:val="002C40FF"/>
    <w:rsid w:val="002C4296"/>
    <w:rsid w:val="002E2398"/>
    <w:rsid w:val="002E4F66"/>
    <w:rsid w:val="00341DCF"/>
    <w:rsid w:val="00353278"/>
    <w:rsid w:val="00361320"/>
    <w:rsid w:val="00396350"/>
    <w:rsid w:val="003D63C3"/>
    <w:rsid w:val="00401476"/>
    <w:rsid w:val="00441C2D"/>
    <w:rsid w:val="0046308F"/>
    <w:rsid w:val="00464A91"/>
    <w:rsid w:val="004657E3"/>
    <w:rsid w:val="004734DC"/>
    <w:rsid w:val="00486278"/>
    <w:rsid w:val="004E0B93"/>
    <w:rsid w:val="004E5FEE"/>
    <w:rsid w:val="00513E25"/>
    <w:rsid w:val="005150C6"/>
    <w:rsid w:val="00520BAB"/>
    <w:rsid w:val="005857A6"/>
    <w:rsid w:val="005D7C0E"/>
    <w:rsid w:val="005E758E"/>
    <w:rsid w:val="006025E3"/>
    <w:rsid w:val="00605510"/>
    <w:rsid w:val="00621CE2"/>
    <w:rsid w:val="00652D05"/>
    <w:rsid w:val="00666A31"/>
    <w:rsid w:val="006747A1"/>
    <w:rsid w:val="006A4513"/>
    <w:rsid w:val="006C7605"/>
    <w:rsid w:val="00735AA2"/>
    <w:rsid w:val="00753B46"/>
    <w:rsid w:val="00753F7B"/>
    <w:rsid w:val="00763AC9"/>
    <w:rsid w:val="007670AB"/>
    <w:rsid w:val="00774425"/>
    <w:rsid w:val="0078342D"/>
    <w:rsid w:val="007A552F"/>
    <w:rsid w:val="007C5D85"/>
    <w:rsid w:val="007D05A7"/>
    <w:rsid w:val="007F3970"/>
    <w:rsid w:val="00816F6D"/>
    <w:rsid w:val="008917D0"/>
    <w:rsid w:val="008A6874"/>
    <w:rsid w:val="008C7375"/>
    <w:rsid w:val="008E28AF"/>
    <w:rsid w:val="009401BC"/>
    <w:rsid w:val="009457CE"/>
    <w:rsid w:val="009835ED"/>
    <w:rsid w:val="00A21F53"/>
    <w:rsid w:val="00A247B8"/>
    <w:rsid w:val="00A57757"/>
    <w:rsid w:val="00A61588"/>
    <w:rsid w:val="00A6512F"/>
    <w:rsid w:val="00A75DA5"/>
    <w:rsid w:val="00AA02B3"/>
    <w:rsid w:val="00AB5188"/>
    <w:rsid w:val="00AF19C5"/>
    <w:rsid w:val="00B456AB"/>
    <w:rsid w:val="00B5168B"/>
    <w:rsid w:val="00B6583B"/>
    <w:rsid w:val="00B76550"/>
    <w:rsid w:val="00B915B1"/>
    <w:rsid w:val="00BD598C"/>
    <w:rsid w:val="00C079FC"/>
    <w:rsid w:val="00C40038"/>
    <w:rsid w:val="00C7151D"/>
    <w:rsid w:val="00CB0227"/>
    <w:rsid w:val="00CC3535"/>
    <w:rsid w:val="00CF2117"/>
    <w:rsid w:val="00D25BDF"/>
    <w:rsid w:val="00D36542"/>
    <w:rsid w:val="00D45E1D"/>
    <w:rsid w:val="00D70B55"/>
    <w:rsid w:val="00D72BC1"/>
    <w:rsid w:val="00DA0A54"/>
    <w:rsid w:val="00DA2ABC"/>
    <w:rsid w:val="00DA4BAD"/>
    <w:rsid w:val="00E7264F"/>
    <w:rsid w:val="00E74542"/>
    <w:rsid w:val="00E778BE"/>
    <w:rsid w:val="00E85E67"/>
    <w:rsid w:val="00E91002"/>
    <w:rsid w:val="00E96DBB"/>
    <w:rsid w:val="00EB381F"/>
    <w:rsid w:val="00EB4F4A"/>
    <w:rsid w:val="00EF299F"/>
    <w:rsid w:val="00F1284E"/>
    <w:rsid w:val="00F149F2"/>
    <w:rsid w:val="00F22453"/>
    <w:rsid w:val="00F34572"/>
    <w:rsid w:val="00F55DA8"/>
    <w:rsid w:val="00F5725C"/>
    <w:rsid w:val="00F80789"/>
    <w:rsid w:val="00F848DB"/>
    <w:rsid w:val="00FA500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64A91"/>
  </w:style>
  <w:style w:type="character" w:styleId="Kommentarzeichen">
    <w:name w:val="annotation reference"/>
    <w:basedOn w:val="Absatz-Standardschriftart"/>
    <w:uiPriority w:val="99"/>
    <w:semiHidden/>
    <w:unhideWhenUsed/>
    <w:rsid w:val="00CC3535"/>
    <w:rPr>
      <w:sz w:val="16"/>
      <w:szCs w:val="16"/>
    </w:rPr>
  </w:style>
  <w:style w:type="paragraph" w:styleId="Kommentartext">
    <w:name w:val="annotation text"/>
    <w:basedOn w:val="Standard"/>
    <w:link w:val="KommentartextZchn"/>
    <w:uiPriority w:val="99"/>
    <w:semiHidden/>
    <w:unhideWhenUsed/>
    <w:rsid w:val="00CC3535"/>
  </w:style>
  <w:style w:type="character" w:customStyle="1" w:styleId="KommentartextZchn">
    <w:name w:val="Kommentartext Zchn"/>
    <w:basedOn w:val="Absatz-Standardschriftart"/>
    <w:link w:val="Kommentartext"/>
    <w:uiPriority w:val="99"/>
    <w:semiHidden/>
    <w:rsid w:val="00CC3535"/>
    <w:rPr>
      <w:rFonts w:ascii="Arial" w:eastAsia="Times New Roman" w:hAnsi="Arial" w:cs="Times New Roman"/>
      <w:sz w:val="20"/>
      <w:szCs w:val="20"/>
      <w:lang w:eastAsia="fr-FR"/>
    </w:rPr>
  </w:style>
  <w:style w:type="paragraph" w:styleId="Kommentarthema">
    <w:name w:val="annotation subject"/>
    <w:basedOn w:val="Kommentartext"/>
    <w:next w:val="Kommentartext"/>
    <w:link w:val="KommentarthemaZchn"/>
    <w:uiPriority w:val="99"/>
    <w:semiHidden/>
    <w:unhideWhenUsed/>
    <w:rsid w:val="00CC3535"/>
    <w:rPr>
      <w:b/>
      <w:bCs/>
    </w:rPr>
  </w:style>
  <w:style w:type="character" w:customStyle="1" w:styleId="KommentarthemaZchn">
    <w:name w:val="Kommentarthema Zchn"/>
    <w:basedOn w:val="KommentartextZchn"/>
    <w:link w:val="Kommentarthema"/>
    <w:uiPriority w:val="99"/>
    <w:semiHidden/>
    <w:rsid w:val="00CC3535"/>
    <w:rPr>
      <w:rFonts w:ascii="Arial" w:eastAsia="Times New Roman" w:hAnsi="Arial" w:cs="Times New Roman"/>
      <w:b/>
      <w:bCs/>
      <w:sz w:val="20"/>
      <w:szCs w:val="20"/>
      <w:lang w:eastAsia="fr-FR"/>
    </w:rPr>
  </w:style>
  <w:style w:type="paragraph" w:styleId="Sprechblasentext">
    <w:name w:val="Balloon Text"/>
    <w:basedOn w:val="Standard"/>
    <w:link w:val="SprechblasentextZchn"/>
    <w:uiPriority w:val="99"/>
    <w:semiHidden/>
    <w:unhideWhenUsed/>
    <w:rsid w:val="00CC35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535"/>
    <w:rPr>
      <w:rFonts w:ascii="Tahoma" w:eastAsia="Times New Roman" w:hAnsi="Tahoma" w:cs="Tahoma"/>
      <w:sz w:val="16"/>
      <w:szCs w:val="16"/>
      <w:lang w:eastAsia="fr-FR"/>
    </w:rPr>
  </w:style>
  <w:style w:type="paragraph" w:styleId="StandardWeb">
    <w:name w:val="Normal (Web)"/>
    <w:basedOn w:val="Standard"/>
    <w:uiPriority w:val="99"/>
    <w:semiHidden/>
    <w:unhideWhenUsed/>
    <w:rsid w:val="003D63C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64A91"/>
  </w:style>
  <w:style w:type="character" w:styleId="Kommentarzeichen">
    <w:name w:val="annotation reference"/>
    <w:basedOn w:val="Absatz-Standardschriftart"/>
    <w:uiPriority w:val="99"/>
    <w:semiHidden/>
    <w:unhideWhenUsed/>
    <w:rsid w:val="00CC3535"/>
    <w:rPr>
      <w:sz w:val="16"/>
      <w:szCs w:val="16"/>
    </w:rPr>
  </w:style>
  <w:style w:type="paragraph" w:styleId="Kommentartext">
    <w:name w:val="annotation text"/>
    <w:basedOn w:val="Standard"/>
    <w:link w:val="KommentartextZchn"/>
    <w:uiPriority w:val="99"/>
    <w:semiHidden/>
    <w:unhideWhenUsed/>
    <w:rsid w:val="00CC3535"/>
  </w:style>
  <w:style w:type="character" w:customStyle="1" w:styleId="KommentartextZchn">
    <w:name w:val="Kommentartext Zchn"/>
    <w:basedOn w:val="Absatz-Standardschriftart"/>
    <w:link w:val="Kommentartext"/>
    <w:uiPriority w:val="99"/>
    <w:semiHidden/>
    <w:rsid w:val="00CC3535"/>
    <w:rPr>
      <w:rFonts w:ascii="Arial" w:eastAsia="Times New Roman" w:hAnsi="Arial" w:cs="Times New Roman"/>
      <w:sz w:val="20"/>
      <w:szCs w:val="20"/>
      <w:lang w:eastAsia="fr-FR"/>
    </w:rPr>
  </w:style>
  <w:style w:type="paragraph" w:styleId="Kommentarthema">
    <w:name w:val="annotation subject"/>
    <w:basedOn w:val="Kommentartext"/>
    <w:next w:val="Kommentartext"/>
    <w:link w:val="KommentarthemaZchn"/>
    <w:uiPriority w:val="99"/>
    <w:semiHidden/>
    <w:unhideWhenUsed/>
    <w:rsid w:val="00CC3535"/>
    <w:rPr>
      <w:b/>
      <w:bCs/>
    </w:rPr>
  </w:style>
  <w:style w:type="character" w:customStyle="1" w:styleId="KommentarthemaZchn">
    <w:name w:val="Kommentarthema Zchn"/>
    <w:basedOn w:val="KommentartextZchn"/>
    <w:link w:val="Kommentarthema"/>
    <w:uiPriority w:val="99"/>
    <w:semiHidden/>
    <w:rsid w:val="00CC3535"/>
    <w:rPr>
      <w:rFonts w:ascii="Arial" w:eastAsia="Times New Roman" w:hAnsi="Arial" w:cs="Times New Roman"/>
      <w:b/>
      <w:bCs/>
      <w:sz w:val="20"/>
      <w:szCs w:val="20"/>
      <w:lang w:eastAsia="fr-FR"/>
    </w:rPr>
  </w:style>
  <w:style w:type="paragraph" w:styleId="Sprechblasentext">
    <w:name w:val="Balloon Text"/>
    <w:basedOn w:val="Standard"/>
    <w:link w:val="SprechblasentextZchn"/>
    <w:uiPriority w:val="99"/>
    <w:semiHidden/>
    <w:unhideWhenUsed/>
    <w:rsid w:val="00CC35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535"/>
    <w:rPr>
      <w:rFonts w:ascii="Tahoma" w:eastAsia="Times New Roman" w:hAnsi="Tahoma" w:cs="Tahoma"/>
      <w:sz w:val="16"/>
      <w:szCs w:val="16"/>
      <w:lang w:eastAsia="fr-FR"/>
    </w:rPr>
  </w:style>
  <w:style w:type="paragraph" w:styleId="StandardWeb">
    <w:name w:val="Normal (Web)"/>
    <w:basedOn w:val="Standard"/>
    <w:uiPriority w:val="99"/>
    <w:semiHidden/>
    <w:unhideWhenUsed/>
    <w:rsid w:val="003D63C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8916">
      <w:bodyDiv w:val="1"/>
      <w:marLeft w:val="0"/>
      <w:marRight w:val="0"/>
      <w:marTop w:val="0"/>
      <w:marBottom w:val="0"/>
      <w:divBdr>
        <w:top w:val="none" w:sz="0" w:space="0" w:color="auto"/>
        <w:left w:val="none" w:sz="0" w:space="0" w:color="auto"/>
        <w:bottom w:val="none" w:sz="0" w:space="0" w:color="auto"/>
        <w:right w:val="none" w:sz="0" w:space="0" w:color="auto"/>
      </w:divBdr>
    </w:div>
    <w:div w:id="5666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Manager xmlns="e3e9cea5-7cc7-4efe-8a16-df8762cf8749">
      <UserInfo>
        <DisplayName/>
        <AccountId>-1</AccountId>
        <AccountType/>
      </UserInfo>
    </Product_x0020_Manager>
    <Languages xmlns="3ac7592a-1046-4618-b48c-cd2bed939090">
      <Value>German</Value>
    </Languages>
    <View_x0020_PR xmlns="3ac7592a-1046-4618-b48c-cd2bed939090">
      <Url>http://vmntcum2/Press/Lists/Progressed%20releases/DispPIF_v2.aspx?ID=0</Url>
      <Description>View PIF</Description>
    </View_x0020_PR>
    <Description_x002f_Notes xmlns="3ac7592a-1046-4618-b48c-cd2bed939090">Second approval notes:
History until 26.03.2014 08:22:31:
Third approval notes:
History until 13.12.2013:
Second approval notes:
History until 13.12.2013 07:39:57:
</Description_x002f_Notes>
    <Due_x0020_date xmlns="e3e9cea5-7cc7-4efe-8a16-df8762cf8749">2013-12-18T23:00:00+00:00</Due_x0020_date>
    <Communicator xmlns="3ac7592a-1046-4618-b48c-cd2bed939090">
      <Url>http://vmntcum2/Press/Lists/Communicator/Flat.aspx?RootFolder=%2FPress%2FLists%2FCommunicator%2F0_%2E000</Url>
      <Description>Communicator</Description>
    </Communicator>
    <PR-ID xmlns="3ac7592a-1046-4618-b48c-cd2bed939090">HBPR-705</PR-ID>
    <Publication_x0020_URL xmlns="e3e9cea5-7cc7-4efe-8a16-df8762cf8749" xsi:nil="true"/>
    <Editorial_x0020_department xmlns="3ac7592a-1046-4618-b48c-cd2bed939090">
      <UserInfo>
        <DisplayName/>
        <AccountId>-1</AccountId>
        <AccountType/>
      </UserInfo>
    </Editorial_x0020_department>
    <Product xmlns="e3e9cea5-7cc7-4efe-8a16-df8762cf8749" xsi:nil="true"/>
    <Current_x0020_status xmlns="3ac7592a-1046-4618-b48c-cd2bed939090">Job approved</Current_x0020_status>
    <RecipientList xmlns="e3e9cea5-7cc7-4efe-8a16-df8762cf8749" xsi:nil="true"/>
    <Translation_x0020_bureau xmlns="e3e9cea5-7cc7-4efe-8a16-df8762cf8749">
      <UserInfo>
        <DisplayName>EDAH_NAUMANN</DisplayName>
        <AccountId>60</AccountId>
        <AccountType/>
      </UserInfo>
    </Translation_x0020_bureau>
    <Mailing_x0020_List xmlns="e3e9cea5-7cc7-4efe-8a16-df8762cf8749" xsi:nil="true"/>
    <Published xmlns="e3e9cea5-7cc7-4efe-8a16-df8762cf8749">no</Published>
    <In_x0020_translation xmlns="e3e9cea5-7cc7-4efe-8a16-df8762cf8749">Yes</In_x0020_translation>
    <Intern_x0020_URL xmlns="e3e9cea5-7cc7-4efe-8a16-df8762cf8749" xsi:nil="true"/>
    <Jahr xmlns="e3e9cea5-7cc7-4efe-8a16-df8762cf8749" xsi:nil="true"/>
    <Bemerkung xmlns="e3e9cea5-7cc7-4efe-8a16-df8762cf87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s release" ma:contentTypeID="0x010100AFEA2B88608B7645B2C368B8722D0D19003D7AC64F80FF6E408F5331E7DA9512CF" ma:contentTypeVersion="129" ma:contentTypeDescription="" ma:contentTypeScope="" ma:versionID="38d40505e9779f080d3e25966cc771cf">
  <xsd:schema xmlns:xsd="http://www.w3.org/2001/XMLSchema" xmlns:xs="http://www.w3.org/2001/XMLSchema" xmlns:p="http://schemas.microsoft.com/office/2006/metadata/properties" xmlns:ns2="3ac7592a-1046-4618-b48c-cd2bed939090" xmlns:ns3="e3e9cea5-7cc7-4efe-8a16-df8762cf8749" targetNamespace="http://schemas.microsoft.com/office/2006/metadata/properties" ma:root="true" ma:fieldsID="82e1e2b64b7b154e49443ce922e7d9e4" ns2:_="" ns3:_="">
    <xsd:import namespace="3ac7592a-1046-4618-b48c-cd2bed939090"/>
    <xsd:import namespace="e3e9cea5-7cc7-4efe-8a16-df8762cf8749"/>
    <xsd:element name="properties">
      <xsd:complexType>
        <xsd:sequence>
          <xsd:element name="documentManagement">
            <xsd:complexType>
              <xsd:all>
                <xsd:element ref="ns2:Languages" minOccurs="0"/>
                <xsd:element ref="ns2:Description_x002f_Notes" minOccurs="0"/>
                <xsd:element ref="ns2:Communicator" minOccurs="0"/>
                <xsd:element ref="ns2:Current_x0020_status" minOccurs="0"/>
                <xsd:element ref="ns2:Editorial_x0020_department" minOccurs="0"/>
                <xsd:element ref="ns2:PR-ID" minOccurs="0"/>
                <xsd:element ref="ns2:View_x0020_PR" minOccurs="0"/>
                <xsd:element ref="ns3:Product_x0020_Manager" minOccurs="0"/>
                <xsd:element ref="ns3:RecipientList" minOccurs="0"/>
                <xsd:element ref="ns3:Due_x0020_date" minOccurs="0"/>
                <xsd:element ref="ns3:Translation_x0020_bureau" minOccurs="0"/>
                <xsd:element ref="ns3:In_x0020_translation" minOccurs="0"/>
                <xsd:element ref="ns3:Published" minOccurs="0"/>
                <xsd:element ref="ns3:Mailing_x0020_List" minOccurs="0"/>
                <xsd:element ref="ns3:Publication_x0020_URL" minOccurs="0"/>
                <xsd:element ref="ns3:Product" minOccurs="0"/>
                <xsd:element ref="ns3:Intern_x0020_URL" minOccurs="0"/>
                <xsd:element ref="ns3:Jahr"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7592a-1046-4618-b48c-cd2bed939090" elementFormDefault="qualified">
    <xsd:import namespace="http://schemas.microsoft.com/office/2006/documentManagement/types"/>
    <xsd:import namespace="http://schemas.microsoft.com/office/infopath/2007/PartnerControls"/>
    <xsd:element name="Languages" ma:index="1" nillable="true" ma:displayName="Languages" ma:description="" ma:internalName="Languages">
      <xsd:complexType>
        <xsd:complexContent>
          <xsd:extension base="dms:MultiChoiceFillIn">
            <xsd:sequence>
              <xsd:element name="Value" maxOccurs="unbounded" minOccurs="0" nillable="true">
                <xsd:simpleType>
                  <xsd:union memberTypes="dms:Text">
                    <xsd:simpleType>
                      <xsd:restriction base="dms:Choice">
                        <xsd:enumeration value="German"/>
                        <xsd:enumeration value="English"/>
                        <xsd:enumeration value="French"/>
                        <xsd:enumeration value="Italian"/>
                        <xsd:enumeration value="Spanish"/>
                        <xsd:enumeration value="Portuguese"/>
                        <xsd:enumeration value="Russian"/>
                        <xsd:enumeration value="Chinese"/>
                        <xsd:enumeration value="Japanese"/>
                      </xsd:restriction>
                    </xsd:simpleType>
                  </xsd:union>
                </xsd:simpleType>
              </xsd:element>
            </xsd:sequence>
          </xsd:extension>
        </xsd:complexContent>
      </xsd:complexType>
    </xsd:element>
    <xsd:element name="Description_x002f_Notes" ma:index="2" nillable="true" ma:displayName="Description/Notes" ma:internalName="Description_x002f_Notes">
      <xsd:simpleType>
        <xsd:restriction base="dms:Note"/>
      </xsd:simpleType>
    </xsd:element>
    <xsd:element name="Communicator" ma:index="8" nillable="true" ma:displayName="Communicator" ma:hidden="true" ma:internalName="Communicato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status" ma:index="9" nillable="true" ma:displayName="Current status" ma:description="" ma:format="Dropdown" ma:hidden="true" ma:internalName="Current_x0020_status" ma:readOnly="false">
      <xsd:simpleType>
        <xsd:restriction base="dms:Choice">
          <xsd:enumeration value="to be started"/>
          <xsd:enumeration value="Job started"/>
          <xsd:enumeration value="Editorial"/>
          <xsd:enumeration value="Draft awaiting approval"/>
          <xsd:enumeration value="Awaiting sec. approval"/>
          <xsd:enumeration value="Awaiting trd. approval"/>
          <xsd:enumeration value="Job approved"/>
        </xsd:restriction>
      </xsd:simpleType>
    </xsd:element>
    <xsd:element name="Editorial_x0020_department" ma:index="11" nillable="true" ma:displayName="Editorial department" ma:hidden="true" ma:internalName="Editorial_x0020_departm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D" ma:index="12" nillable="true" ma:displayName="PR-ID" ma:hidden="true" ma:internalName="PR_x002d_ID" ma:readOnly="false">
      <xsd:simpleType>
        <xsd:restriction base="dms:Text">
          <xsd:maxLength value="255"/>
        </xsd:restriction>
      </xsd:simpleType>
    </xsd:element>
    <xsd:element name="View_x0020_PR" ma:index="13" nillable="true" ma:displayName="View PIF" ma:hidden="true" ma:internalName="View_x0020_PR"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9cea5-7cc7-4efe-8a16-df8762cf8749" elementFormDefault="qualified">
    <xsd:import namespace="http://schemas.microsoft.com/office/2006/documentManagement/types"/>
    <xsd:import namespace="http://schemas.microsoft.com/office/infopath/2007/PartnerControls"/>
    <xsd:element name="Product_x0020_Manager" ma:index="14" nillable="true" ma:displayName="Product Manager" ma:hidden="true" ma:list="UserInfo" ma:SearchPeopleOnly="false" ma:SharePointGroup="0" ma:internalName="Produ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List" ma:index="16" nillable="true" ma:displayName="RecipientList" ma:hidden="true" ma:list="{d67a8e83-a73f-4017-aeb3-bb1d713b4a61}" ma:internalName="RecipientList" ma:readOnly="false" ma:showField="Title">
      <xsd:simpleType>
        <xsd:restriction base="dms:Lookup"/>
      </xsd:simpleType>
    </xsd:element>
    <xsd:element name="Due_x0020_date" ma:index="17" nillable="true" ma:displayName="Due date" ma:format="DateOnly" ma:hidden="true" ma:internalName="Due_x0020_date" ma:readOnly="false">
      <xsd:simpleType>
        <xsd:restriction base="dms:DateTime"/>
      </xsd:simpleType>
    </xsd:element>
    <xsd:element name="Translation_x0020_bureau" ma:index="18" nillable="true" ma:displayName="Translation bureau" ma:hidden="true" ma:list="UserInfo" ma:SharePointGroup="0" ma:internalName="Translation_x0020_burea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translation" ma:index="19" nillable="true" ma:displayName="In translation" ma:format="RadioButtons" ma:hidden="true" ma:internalName="In_x0020_translation" ma:readOnly="false">
      <xsd:simpleType>
        <xsd:restriction base="dms:Choice">
          <xsd:enumeration value="Yes"/>
          <xsd:enumeration value="No"/>
        </xsd:restriction>
      </xsd:simpleType>
    </xsd:element>
    <xsd:element name="Published" ma:index="20" nillable="true" ma:displayName="Published" ma:format="RadioButtons" ma:hidden="true" ma:internalName="Published" ma:readOnly="false">
      <xsd:simpleType>
        <xsd:restriction base="dms:Choice">
          <xsd:enumeration value="yes"/>
          <xsd:enumeration value="no"/>
        </xsd:restriction>
      </xsd:simpleType>
    </xsd:element>
    <xsd:element name="Mailing_x0020_List" ma:index="21" nillable="true" ma:displayName="Mailing List" ma:hidden="true" ma:internalName="Mailing_x0020_List" ma:readOnly="false">
      <xsd:simpleType>
        <xsd:restriction base="dms:Note"/>
      </xsd:simpleType>
    </xsd:element>
    <xsd:element name="Publication_x0020_URL" ma:index="22" nillable="true" ma:displayName="Publication URL" ma:hidden="true" ma:internalName="Publication_x0020_URL" ma:readOnly="false">
      <xsd:simpleType>
        <xsd:restriction base="dms:Note"/>
      </xsd:simpleType>
    </xsd:element>
    <xsd:element name="Product" ma:index="23" nillable="true" ma:displayName="Product" ma:internalName="Product">
      <xsd:simpleType>
        <xsd:restriction base="dms:Text">
          <xsd:maxLength value="255"/>
        </xsd:restriction>
      </xsd:simpleType>
    </xsd:element>
    <xsd:element name="Intern_x0020_URL" ma:index="25" nillable="true" ma:displayName="Intern URL" ma:internalName="Intern_x0020_URL">
      <xsd:simpleType>
        <xsd:restriction base="dms:Text">
          <xsd:maxLength value="255"/>
        </xsd:restriction>
      </xsd:simpleType>
    </xsd:element>
    <xsd:element name="Jahr" ma:index="26" nillable="true" ma:displayName="Jahr" ma:internalName="Jahr">
      <xsd:simpleType>
        <xsd:restriction base="dms:Number"/>
      </xsd:simpleType>
    </xsd:element>
    <xsd:element name="Bemerkung" ma:index="27"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E802F-46B7-4F11-AA8F-63B3A98F0569}">
  <ds:schemaRef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e3e9cea5-7cc7-4efe-8a16-df8762cf8749"/>
    <ds:schemaRef ds:uri="3ac7592a-1046-4618-b48c-cd2bed9390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AC4C3FE-884D-40E1-9ACD-76229BC9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7592a-1046-4618-b48c-cd2bed939090"/>
    <ds:schemaRef ds:uri="e3e9cea5-7cc7-4efe-8a16-df8762cf8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F32EE-43E8-4394-8394-08EE1C8F6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Heiko</dc:creator>
  <cp:lastModifiedBy>Henrich-Grosch, Sabine</cp:lastModifiedBy>
  <cp:revision>2</cp:revision>
  <cp:lastPrinted>2014-03-21T15:53:00Z</cp:lastPrinted>
  <dcterms:created xsi:type="dcterms:W3CDTF">2014-10-06T10:33:00Z</dcterms:created>
  <dcterms:modified xsi:type="dcterms:W3CDTF">2014-10-06T10:33:00Z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Color code">
    <vt:lpwstr/>
  </property>
  <property fmtid="{D5CDD505-2E9C-101B-9397-08002B2CF9AE}" pid="4" name="WorkflowChangePath">
    <vt:lpwstr>80a16af0-b94b-4109-9fc3-0c427a86af32,3;80a16af0-b94b-4109-9fc3-0c427a86af32,3;80a16af0-b94b-4109-9fc3-0c427a86af32,3;80a16af0-b94b-4109-9fc3-0c427a86af32,3;80a16af0-b94b-4109-9fc3-0c427a86af32,3;80a16af0-b94b-4109-9fc3-0c427a86af32,3;80a16af0-b94b-4109-9f</vt:lpwstr>
  </property>
  <property fmtid="{D5CDD505-2E9C-101B-9397-08002B2CF9AE}" pid="5" name="nCode PR?">
    <vt:lpwstr/>
  </property>
</Properties>
</file>