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E6" w:rsidRPr="001F7CE6" w:rsidRDefault="00530CBA" w:rsidP="001F7CE6">
      <w:pPr>
        <w:spacing w:line="312" w:lineRule="auto"/>
        <w:jc w:val="both"/>
        <w:rPr>
          <w:b/>
          <w:sz w:val="18"/>
          <w:szCs w:val="18"/>
        </w:rPr>
      </w:pPr>
      <w:r>
        <w:rPr>
          <w:b/>
          <w:sz w:val="18"/>
        </w:rPr>
        <w:t>HBPR-722-pt</w:t>
      </w:r>
    </w:p>
    <w:p w:rsidR="001F7CE6" w:rsidRPr="001F7CE6" w:rsidRDefault="001F7CE6" w:rsidP="001F7CE6">
      <w:pPr>
        <w:spacing w:line="312" w:lineRule="auto"/>
        <w:jc w:val="both"/>
        <w:rPr>
          <w:b/>
          <w:color w:val="999999"/>
          <w:sz w:val="16"/>
          <w:szCs w:val="16"/>
        </w:rPr>
      </w:pPr>
    </w:p>
    <w:p w:rsidR="001F7CE6" w:rsidRPr="00BD26FF" w:rsidRDefault="001F7CE6" w:rsidP="001F7CE6">
      <w:pPr>
        <w:autoSpaceDE w:val="0"/>
        <w:spacing w:after="120" w:line="360" w:lineRule="auto"/>
        <w:ind w:right="1132"/>
        <w:jc w:val="both"/>
        <w:rPr>
          <w:rFonts w:cs="Arial"/>
          <w:b/>
          <w:bCs/>
          <w:sz w:val="24"/>
          <w:szCs w:val="26"/>
        </w:rPr>
      </w:pPr>
      <w:r>
        <w:rPr>
          <w:b/>
          <w:sz w:val="28"/>
        </w:rPr>
        <w:t xml:space="preserve">A HBM compra a FiberSensing </w:t>
      </w:r>
    </w:p>
    <w:p w:rsidR="00652D05" w:rsidRDefault="001F7CE6" w:rsidP="001F7CE6">
      <w:pPr>
        <w:spacing w:line="360" w:lineRule="auto"/>
        <w:rPr>
          <w:sz w:val="22"/>
          <w:szCs w:val="22"/>
        </w:rPr>
      </w:pPr>
      <w:r>
        <w:rPr>
          <w:sz w:val="22"/>
        </w:rPr>
        <w:t>2 de outubro de 2014 - a Hottinger Baldwin Messtechnik GmbH (HBM</w:t>
      </w:r>
      <w:r w:rsidR="00F14DF1">
        <w:rPr>
          <w:sz w:val="22"/>
        </w:rPr>
        <w:t>)</w:t>
      </w:r>
      <w:r>
        <w:rPr>
          <w:sz w:val="22"/>
        </w:rPr>
        <w:t xml:space="preserve"> anunciou hoje a sua aquisição da FiberSensing – Sistemas Avançados de Monitorização S.A. (FiberSensing), um fornecedor líder de Bragg em fibra ótica (FBG) baseada em medição e monitoramento de sistemas para valores físicos críticos, por uma quantia não revelada. A Go4Venture Advisers foi o assessor financeiro exclusivo da FiberSensing e seus acionistas.</w:t>
      </w:r>
    </w:p>
    <w:p w:rsidR="00753B46" w:rsidRDefault="00753B46" w:rsidP="001F7CE6">
      <w:pPr>
        <w:spacing w:line="360" w:lineRule="auto"/>
        <w:rPr>
          <w:sz w:val="22"/>
          <w:szCs w:val="22"/>
        </w:rPr>
      </w:pP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De acordo com Andreas Hüllhorst, Diretor Executivo da HBM, "A aquisição da FiberSensing segue a estratégia da HBM para adicionar tecnologias-chave que beneficiam a base de clientes existentes e, ao mesmo tempo, permitindo que a equipe de venda e marketing da HBM aborde novos segmentos de clientes". A FiberSensing será estabelecida sob o nome HBM FiberSensing SA como o centro de excelência para o negócio de óptica HBM global. </w:t>
      </w: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F7CE6" w:rsidRPr="00C72CCE" w:rsidRDefault="00FD54FC" w:rsidP="001F7CE6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Andreas Hüllhorst </w:t>
      </w:r>
      <w:r w:rsidR="001F7CE6">
        <w:rPr>
          <w:sz w:val="22"/>
        </w:rPr>
        <w:t>disse: "A gama de sensores e de interrogadores da FibreSensing, e sua perícia óptica, são um complemento perfeito para aplicações de Medição e Teste de HBM, especialmente em áreas como a tensão muito alta, interferência eletromagnética e ambientes perigosos. Isso nos permitirá atender às necessidades do cliente respectivo nas soluções ópticas e híbridas dedicadas. Nós estamos mais do que felizes por esta equipe de especialistas em óptica vir a fazer parte da HBM."</w:t>
      </w: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847FB" w:rsidRDefault="001F7CE6" w:rsidP="001F7CE6">
      <w:pPr>
        <w:spacing w:line="360" w:lineRule="auto"/>
        <w:rPr>
          <w:sz w:val="22"/>
        </w:rPr>
      </w:pPr>
      <w:r>
        <w:rPr>
          <w:sz w:val="22"/>
        </w:rPr>
        <w:t>"A equipe da FiberSensing está orgulhosa de se juntar a HBM, uma referência mundial na área de teste e medição," disse Dr. Luís Ferreira, CEO e co-fundador. "Vejo este novo desafio na história da nossa empresa como uma grande oportunidade para expandir a penetração no mercado das tecnologias de sensores de fibra ótica em um nível inigualável. Juntos, a HBM e a FiberSensing serão capazes de atender melhor os clientes em uma escala global, ajudando-os a construir suas próprias soluções de monitoramento usando software, sensores e instrumentos de alta tecnologia".</w:t>
      </w:r>
    </w:p>
    <w:p w:rsidR="001847FB" w:rsidRDefault="001847FB" w:rsidP="001F7CE6">
      <w:pPr>
        <w:spacing w:line="360" w:lineRule="auto"/>
        <w:rPr>
          <w:sz w:val="22"/>
        </w:rPr>
      </w:pPr>
    </w:p>
    <w:p w:rsidR="001847FB" w:rsidRPr="001847FB" w:rsidRDefault="001847FB" w:rsidP="001F7CE6">
      <w:pPr>
        <w:spacing w:line="360" w:lineRule="auto"/>
        <w:rPr>
          <w:sz w:val="22"/>
        </w:rPr>
      </w:pPr>
      <w:bookmarkStart w:id="0" w:name="_GoBack"/>
      <w:bookmarkEnd w:id="0"/>
      <w:r w:rsidRPr="001847FB">
        <w:rPr>
          <w:sz w:val="22"/>
          <w:szCs w:val="22"/>
        </w:rPr>
        <w:t>O professor José Manuel Mendonça, presidente do INESC Porto, enfatizou "o grande sucesso alcançado pela capitalização do trabalho científico desenvolvido ao longo de uma década, o qual resultou na fundação da FiberSensing."</w:t>
      </w: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  <w:r>
        <w:rPr>
          <w:sz w:val="22"/>
        </w:rPr>
        <w:t>"A FiberSensing tem uma grande equipa e acreditamos que sua integração com a HBM permitirá à empresa desenrolar todo o seu potencial aliment</w:t>
      </w:r>
      <w:r w:rsidR="00FD54FC">
        <w:rPr>
          <w:sz w:val="22"/>
        </w:rPr>
        <w:t>ada pela presença global da HBM</w:t>
      </w:r>
      <w:r>
        <w:rPr>
          <w:sz w:val="22"/>
        </w:rPr>
        <w:t xml:space="preserve">", disse o Dr. José da Franca, CEO da Portugal Ventures o principal acionista da FiberSensing. "Esta aquisição é um sinal de confiança de uma multinacional global nos recursos de engenharia e talento de inovação existentes em Portugal, e esperamos que será um catalisador para estabelecer Portugal como um pólo atrativo para investimento internacional em empresas baseadas na tecnologia. Desejamos à HBM e à FiberSensing um grande sucesso na jornada global que eles agora estão empreendendo juntos". </w:t>
      </w:r>
    </w:p>
    <w:p w:rsidR="009401BC" w:rsidRDefault="009401BC" w:rsidP="001F7CE6">
      <w:pPr>
        <w:spacing w:line="360" w:lineRule="auto"/>
        <w:rPr>
          <w:sz w:val="22"/>
          <w:szCs w:val="22"/>
        </w:rPr>
      </w:pPr>
    </w:p>
    <w:p w:rsidR="001F7CE6" w:rsidRPr="001F7CE6" w:rsidRDefault="001F7CE6" w:rsidP="001F7CE6">
      <w:pPr>
        <w:spacing w:line="360" w:lineRule="auto"/>
        <w:rPr>
          <w:i/>
          <w:sz w:val="22"/>
          <w:szCs w:val="22"/>
        </w:rPr>
      </w:pPr>
      <w:r>
        <w:rPr>
          <w:i/>
          <w:sz w:val="22"/>
        </w:rPr>
        <w:t>Imagem: Logotipo da HBM</w:t>
      </w: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F7CE6" w:rsidRPr="001F7CE6" w:rsidRDefault="001F7CE6" w:rsidP="001F7CE6">
      <w:pPr>
        <w:spacing w:line="360" w:lineRule="auto"/>
        <w:ind w:right="1128"/>
        <w:jc w:val="both"/>
        <w:rPr>
          <w:rFonts w:cs="Arial"/>
          <w:b/>
          <w:bCs/>
          <w:sz w:val="18"/>
        </w:rPr>
      </w:pPr>
      <w:r>
        <w:rPr>
          <w:b/>
          <w:sz w:val="18"/>
        </w:rPr>
        <w:t>Teste e Medição da HBM</w:t>
      </w:r>
    </w:p>
    <w:p w:rsidR="001F7CE6" w:rsidRPr="001F7CE6" w:rsidRDefault="001F7CE6" w:rsidP="001F7CE6">
      <w:pPr>
        <w:spacing w:line="360" w:lineRule="auto"/>
        <w:ind w:right="1128"/>
        <w:jc w:val="both"/>
        <w:rPr>
          <w:sz w:val="18"/>
        </w:rPr>
      </w:pPr>
      <w:r>
        <w:rPr>
          <w:sz w:val="18"/>
        </w:rPr>
        <w:t xml:space="preserve">Fundada na Alemanha em 1950, a Hottinger Baldwin Messtechnik GmbH (Teste e Medição da HBM) é hoje o líder de mercado e tecnologia no campo de teste e medição. A gama de produtos da HBM é composto por soluções para a cadeia inteira de medição, da testagem virtual à física. A empresa tem instalações de produção na Alemanha, EUA e China e está representada em mais de 80 países do mundo. </w:t>
      </w:r>
    </w:p>
    <w:p w:rsidR="001F7CE6" w:rsidRDefault="001F7CE6" w:rsidP="001F7CE6">
      <w:pPr>
        <w:spacing w:line="360" w:lineRule="auto"/>
        <w:rPr>
          <w:sz w:val="18"/>
          <w:szCs w:val="18"/>
        </w:rPr>
      </w:pPr>
    </w:p>
    <w:p w:rsidR="001F7CE6" w:rsidRPr="00BD26FF" w:rsidRDefault="001F7CE6" w:rsidP="001F7CE6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Sobre a FiberSensing:</w:t>
      </w:r>
    </w:p>
    <w:p w:rsidR="001F7CE6" w:rsidRPr="00BD26FF" w:rsidRDefault="001F7CE6" w:rsidP="001F7CE6">
      <w:pPr>
        <w:spacing w:line="360" w:lineRule="auto"/>
        <w:rPr>
          <w:sz w:val="18"/>
          <w:szCs w:val="18"/>
        </w:rPr>
      </w:pPr>
      <w:r>
        <w:rPr>
          <w:sz w:val="18"/>
        </w:rPr>
        <w:t xml:space="preserve">A FiberSensing está sedeada na Maia / Portugal com vendas, P&amp;D e instalações de produção. A empresa foi fundada em 2004 como uma "spin-off" do Centro de Investigação do Porto do INESC e financiado naquele momento pela Portugal Ventures e pelo INESC. Possui a capacidade de fornecer soluções completas (sensores, unidades de medida e software) para atender a uma ampla gama de aplicações para clientes no mercado de P&amp;D e industrial com foco em proporcionar as vantagens da tecnologia óptica para aplicações específicas. </w:t>
      </w:r>
    </w:p>
    <w:p w:rsidR="001F7CE6" w:rsidRPr="00BD26FF" w:rsidRDefault="001F7CE6" w:rsidP="001F7CE6">
      <w:pPr>
        <w:spacing w:line="360" w:lineRule="auto"/>
        <w:rPr>
          <w:sz w:val="18"/>
          <w:szCs w:val="18"/>
        </w:rPr>
      </w:pPr>
    </w:p>
    <w:p w:rsidR="001F7CE6" w:rsidRPr="00BD26FF" w:rsidRDefault="001F7CE6" w:rsidP="001F7CE6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Sobre a Portugal Ventures</w:t>
      </w:r>
    </w:p>
    <w:p w:rsidR="001F7CE6" w:rsidRPr="00BD26FF" w:rsidRDefault="001F7CE6" w:rsidP="001F7CE6">
      <w:pPr>
        <w:spacing w:line="360" w:lineRule="auto"/>
        <w:rPr>
          <w:sz w:val="18"/>
          <w:szCs w:val="18"/>
        </w:rPr>
      </w:pPr>
      <w:r>
        <w:rPr>
          <w:sz w:val="18"/>
        </w:rPr>
        <w:t>Fundada em junho de 2012, como resultado da fusão dos três empresas existentes anteriormente apoiadas pelo Estado, Venture Capital e empresas da Private Equity, Portugal Ventures (http://www.portugalventures.pt) está dirigindo o crescimento rápido do ecossistema empresarial em Portugal, focando seus investimentos em empresas baseadas na inovação, ciência e tecnologia. A empresa administra atualmente cerca de €450 milhões em ativos. Alguns fundos de fase de pré-lançamento gerenciados pela Portugal Ventures são apoiados pela União Europeia através de financiamento fornecido pela COMPETE/POR Lisboa para a FINOVA, o fundo de fundos gerenciados pela PME Investimentos (http://www.pmeinvestimentos.pt/).</w:t>
      </w: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F7CE6" w:rsidRPr="00BD26FF" w:rsidRDefault="001F7CE6" w:rsidP="001F7CE6">
      <w:pPr>
        <w:spacing w:line="360" w:lineRule="auto"/>
        <w:rPr>
          <w:b/>
          <w:sz w:val="18"/>
          <w:szCs w:val="22"/>
        </w:rPr>
      </w:pPr>
      <w:r>
        <w:rPr>
          <w:b/>
          <w:sz w:val="18"/>
        </w:rPr>
        <w:t xml:space="preserve">Contatos </w:t>
      </w:r>
    </w:p>
    <w:p w:rsidR="00F22453" w:rsidRDefault="00F22453" w:rsidP="001F7CE6">
      <w:pPr>
        <w:spacing w:line="360" w:lineRule="auto"/>
        <w:rPr>
          <w:sz w:val="18"/>
          <w:szCs w:val="22"/>
        </w:rPr>
      </w:pPr>
      <w:r>
        <w:rPr>
          <w:sz w:val="18"/>
        </w:rPr>
        <w:t xml:space="preserve">Para a FiberSensing: </w:t>
      </w:r>
    </w:p>
    <w:p w:rsidR="001F7CE6" w:rsidRPr="00BD26FF" w:rsidRDefault="001F7CE6" w:rsidP="001F7CE6">
      <w:pPr>
        <w:spacing w:line="360" w:lineRule="auto"/>
        <w:rPr>
          <w:sz w:val="18"/>
          <w:szCs w:val="22"/>
        </w:rPr>
      </w:pPr>
      <w:r>
        <w:rPr>
          <w:sz w:val="18"/>
        </w:rPr>
        <w:t>Luís Ferreira, CEO FiberSensing, email: luis.ferreira@fibersensing.com</w:t>
      </w:r>
    </w:p>
    <w:p w:rsidR="00F22453" w:rsidRDefault="00F22453" w:rsidP="001F7CE6">
      <w:pPr>
        <w:spacing w:line="360" w:lineRule="auto"/>
        <w:rPr>
          <w:sz w:val="18"/>
          <w:szCs w:val="22"/>
        </w:rPr>
      </w:pPr>
      <w:r>
        <w:rPr>
          <w:sz w:val="18"/>
        </w:rPr>
        <w:lastRenderedPageBreak/>
        <w:t xml:space="preserve">Para a HBM: </w:t>
      </w:r>
    </w:p>
    <w:p w:rsidR="00F22453" w:rsidRPr="001F7CE6" w:rsidRDefault="00F22453" w:rsidP="001F7CE6">
      <w:pPr>
        <w:spacing w:line="360" w:lineRule="auto"/>
        <w:rPr>
          <w:sz w:val="18"/>
          <w:szCs w:val="22"/>
        </w:rPr>
      </w:pPr>
      <w:r>
        <w:rPr>
          <w:sz w:val="18"/>
        </w:rPr>
        <w:t>Thomas Lippok, VP Sales EMEA &amp; South America, email: thomas.lippok@hbm.com</w:t>
      </w:r>
    </w:p>
    <w:sectPr w:rsidR="00F22453" w:rsidRPr="001F7CE6" w:rsidSect="008E28AF">
      <w:headerReference w:type="default" r:id="rId10"/>
      <w:footerReference w:type="default" r:id="rId11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FC" w:rsidRDefault="00C079FC" w:rsidP="00464A91">
      <w:r>
        <w:separator/>
      </w:r>
    </w:p>
  </w:endnote>
  <w:endnote w:type="continuationSeparator" w:id="0">
    <w:p w:rsidR="00C079FC" w:rsidRDefault="00C079FC" w:rsidP="004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AB5188" w:rsidRDefault="00464A91" w:rsidP="00464A91">
    <w:pPr>
      <w:tabs>
        <w:tab w:val="center" w:pos="4536"/>
        <w:tab w:val="right" w:pos="9072"/>
      </w:tabs>
      <w:rPr>
        <w:rFonts w:cs="Arial"/>
        <w:b/>
        <w:bCs/>
        <w:color w:val="808080"/>
        <w:sz w:val="18"/>
        <w:szCs w:val="18"/>
      </w:rPr>
    </w:pPr>
    <w:r>
      <w:rPr>
        <w:rFonts w:ascii="Verdana" w:hAnsi="Verdana"/>
        <w:noProof/>
        <w:sz w:val="16"/>
        <w:lang w:val="en-US" w:eastAsia="en-US" w:bidi="ar-SA"/>
      </w:rPr>
      <w:drawing>
        <wp:anchor distT="0" distB="0" distL="114935" distR="114935" simplePos="0" relativeHeight="251659264" behindDoc="1" locked="0" layoutInCell="1" allowOverlap="1" wp14:anchorId="1C34AF29" wp14:editId="1C34AF2A">
          <wp:simplePos x="0" y="0"/>
          <wp:positionH relativeFrom="column">
            <wp:posOffset>4844415</wp:posOffset>
          </wp:positionH>
          <wp:positionV relativeFrom="paragraph">
            <wp:posOffset>-147320</wp:posOffset>
          </wp:positionV>
          <wp:extent cx="1109980" cy="9220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808080"/>
        <w:sz w:val="18"/>
      </w:rPr>
      <w:t>Hottinger Baldwin Messtechnik</w:t>
    </w:r>
    <w:r>
      <w:rPr>
        <w:color w:val="808080"/>
        <w:sz w:val="18"/>
      </w:rPr>
      <w:t xml:space="preserve"> </w:t>
    </w:r>
    <w:r>
      <w:rPr>
        <w:b/>
        <w:color w:val="808080"/>
        <w:sz w:val="18"/>
      </w:rPr>
      <w:t>GmbH</w:t>
    </w: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18"/>
        <w:szCs w:val="18"/>
      </w:rPr>
    </w:pPr>
    <w:r>
      <w:rPr>
        <w:color w:val="808080"/>
        <w:sz w:val="18"/>
      </w:rPr>
      <w:t xml:space="preserve">Contato de imprensa                 </w:t>
    </w:r>
    <w:r>
      <w:br/>
    </w:r>
    <w:r>
      <w:rPr>
        <w:b/>
        <w:color w:val="808080"/>
        <w:sz w:val="18"/>
      </w:rPr>
      <w:t xml:space="preserve">Heiko Stock </w:t>
    </w: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</w:rPr>
      <w:t>Tel.: +49 (0)6151 803-8979</w:t>
    </w: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</w:rPr>
      <w:t>Fax: +49 (0)6151 803-98979</w:t>
    </w:r>
    <w:r>
      <w:tab/>
    </w:r>
    <w:r>
      <w:tab/>
    </w: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</w:rPr>
      <w:t xml:space="preserve">Email: heiko.stock@hbm.com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FC" w:rsidRDefault="00C079FC" w:rsidP="00464A91">
      <w:r>
        <w:separator/>
      </w:r>
    </w:p>
  </w:footnote>
  <w:footnote w:type="continuationSeparator" w:id="0">
    <w:p w:rsidR="00C079FC" w:rsidRDefault="00C079FC" w:rsidP="0046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464A91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  <w:r>
      <w:rPr>
        <w:b/>
        <w:color w:val="808080"/>
        <w:sz w:val="36"/>
      </w:rPr>
      <w:t>Comunicado à imprensa da HBM</w:t>
    </w: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24"/>
        <w:szCs w:val="24"/>
      </w:rPr>
    </w:pPr>
    <w:r>
      <w:rPr>
        <w:b/>
        <w:color w:val="808080"/>
        <w:sz w:val="24"/>
      </w:rPr>
      <w:t>Para publicação imediata</w:t>
    </w:r>
  </w:p>
  <w:p w:rsidR="00464A91" w:rsidRPr="001F7CE6" w:rsidRDefault="00464A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1"/>
    <w:rsid w:val="00014645"/>
    <w:rsid w:val="0005700A"/>
    <w:rsid w:val="000724AE"/>
    <w:rsid w:val="000C65D5"/>
    <w:rsid w:val="000D08AE"/>
    <w:rsid w:val="001847FB"/>
    <w:rsid w:val="00191A15"/>
    <w:rsid w:val="001D3C2C"/>
    <w:rsid w:val="001F1C2A"/>
    <w:rsid w:val="001F7CE6"/>
    <w:rsid w:val="00284F1A"/>
    <w:rsid w:val="002B16A1"/>
    <w:rsid w:val="002C40FF"/>
    <w:rsid w:val="002C4296"/>
    <w:rsid w:val="002E2398"/>
    <w:rsid w:val="002E4F66"/>
    <w:rsid w:val="00341DCF"/>
    <w:rsid w:val="00353278"/>
    <w:rsid w:val="00361320"/>
    <w:rsid w:val="00396350"/>
    <w:rsid w:val="003D63C3"/>
    <w:rsid w:val="00401476"/>
    <w:rsid w:val="00441C2D"/>
    <w:rsid w:val="0046308F"/>
    <w:rsid w:val="00464A91"/>
    <w:rsid w:val="004657E3"/>
    <w:rsid w:val="004734DC"/>
    <w:rsid w:val="00486278"/>
    <w:rsid w:val="004E0B93"/>
    <w:rsid w:val="004E5FEE"/>
    <w:rsid w:val="00513E25"/>
    <w:rsid w:val="005150C6"/>
    <w:rsid w:val="00520BAB"/>
    <w:rsid w:val="00530CBA"/>
    <w:rsid w:val="005857A6"/>
    <w:rsid w:val="005D7C0E"/>
    <w:rsid w:val="005E758E"/>
    <w:rsid w:val="006025E3"/>
    <w:rsid w:val="00605510"/>
    <w:rsid w:val="00621CE2"/>
    <w:rsid w:val="00652D05"/>
    <w:rsid w:val="00666A31"/>
    <w:rsid w:val="006747A1"/>
    <w:rsid w:val="006A4513"/>
    <w:rsid w:val="006C7605"/>
    <w:rsid w:val="00735AA2"/>
    <w:rsid w:val="00753B46"/>
    <w:rsid w:val="00753F7B"/>
    <w:rsid w:val="00763AC9"/>
    <w:rsid w:val="007670AB"/>
    <w:rsid w:val="00774425"/>
    <w:rsid w:val="0078342D"/>
    <w:rsid w:val="007A552F"/>
    <w:rsid w:val="007C5D85"/>
    <w:rsid w:val="007D05A7"/>
    <w:rsid w:val="007F3970"/>
    <w:rsid w:val="00816F6D"/>
    <w:rsid w:val="008917D0"/>
    <w:rsid w:val="008A6874"/>
    <w:rsid w:val="008C7375"/>
    <w:rsid w:val="008E28AF"/>
    <w:rsid w:val="009401BC"/>
    <w:rsid w:val="009457CE"/>
    <w:rsid w:val="009835ED"/>
    <w:rsid w:val="00A247B8"/>
    <w:rsid w:val="00A61588"/>
    <w:rsid w:val="00A6512F"/>
    <w:rsid w:val="00A75DA5"/>
    <w:rsid w:val="00AA02B3"/>
    <w:rsid w:val="00AB5188"/>
    <w:rsid w:val="00AF19C5"/>
    <w:rsid w:val="00B456AB"/>
    <w:rsid w:val="00B5168B"/>
    <w:rsid w:val="00B6583B"/>
    <w:rsid w:val="00B76550"/>
    <w:rsid w:val="00B915B1"/>
    <w:rsid w:val="00BD598C"/>
    <w:rsid w:val="00C079FC"/>
    <w:rsid w:val="00C40038"/>
    <w:rsid w:val="00CB0227"/>
    <w:rsid w:val="00CC3535"/>
    <w:rsid w:val="00CF2117"/>
    <w:rsid w:val="00D25BDF"/>
    <w:rsid w:val="00D36542"/>
    <w:rsid w:val="00D45E1D"/>
    <w:rsid w:val="00D70B55"/>
    <w:rsid w:val="00D72BC1"/>
    <w:rsid w:val="00DA0A54"/>
    <w:rsid w:val="00DA4BAD"/>
    <w:rsid w:val="00E7264F"/>
    <w:rsid w:val="00E74542"/>
    <w:rsid w:val="00E778BE"/>
    <w:rsid w:val="00E85E67"/>
    <w:rsid w:val="00E91002"/>
    <w:rsid w:val="00E96DBB"/>
    <w:rsid w:val="00EB381F"/>
    <w:rsid w:val="00EB4F4A"/>
    <w:rsid w:val="00EF299F"/>
    <w:rsid w:val="00F1284E"/>
    <w:rsid w:val="00F149F2"/>
    <w:rsid w:val="00F14DF1"/>
    <w:rsid w:val="00F22453"/>
    <w:rsid w:val="00F34572"/>
    <w:rsid w:val="00F55DA8"/>
    <w:rsid w:val="00F5725C"/>
    <w:rsid w:val="00F80789"/>
    <w:rsid w:val="00F848DB"/>
    <w:rsid w:val="00FA5005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character" w:styleId="Kommentarzeichen">
    <w:name w:val="annotation reference"/>
    <w:basedOn w:val="Absatz-Standardschriftart"/>
    <w:uiPriority w:val="99"/>
    <w:semiHidden/>
    <w:unhideWhenUsed/>
    <w:rsid w:val="00CC35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53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535"/>
    <w:rPr>
      <w:rFonts w:ascii="Arial" w:eastAsia="Times New Roman" w:hAnsi="Arial" w:cs="Times New Roman"/>
      <w:sz w:val="20"/>
      <w:szCs w:val="20"/>
      <w:lang w:eastAsia="pt-B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5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53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535"/>
    <w:rPr>
      <w:rFonts w:ascii="Tahoma" w:eastAsia="Times New Roman" w:hAnsi="Tahoma" w:cs="Tahoma"/>
      <w:sz w:val="16"/>
      <w:szCs w:val="16"/>
      <w:lang w:eastAsia="pt-BR"/>
    </w:rPr>
  </w:style>
  <w:style w:type="paragraph" w:styleId="StandardWeb">
    <w:name w:val="Normal (Web)"/>
    <w:basedOn w:val="Standard"/>
    <w:uiPriority w:val="99"/>
    <w:semiHidden/>
    <w:unhideWhenUsed/>
    <w:rsid w:val="003D6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character" w:styleId="Kommentarzeichen">
    <w:name w:val="annotation reference"/>
    <w:basedOn w:val="Absatz-Standardschriftart"/>
    <w:uiPriority w:val="99"/>
    <w:semiHidden/>
    <w:unhideWhenUsed/>
    <w:rsid w:val="00CC35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53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535"/>
    <w:rPr>
      <w:rFonts w:ascii="Arial" w:eastAsia="Times New Roman" w:hAnsi="Arial" w:cs="Times New Roman"/>
      <w:sz w:val="20"/>
      <w:szCs w:val="20"/>
      <w:lang w:eastAsia="pt-B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5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53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535"/>
    <w:rPr>
      <w:rFonts w:ascii="Tahoma" w:eastAsia="Times New Roman" w:hAnsi="Tahoma" w:cs="Tahoma"/>
      <w:sz w:val="16"/>
      <w:szCs w:val="16"/>
      <w:lang w:eastAsia="pt-BR"/>
    </w:rPr>
  </w:style>
  <w:style w:type="paragraph" w:styleId="StandardWeb">
    <w:name w:val="Normal (Web)"/>
    <w:basedOn w:val="Standard"/>
    <w:uiPriority w:val="99"/>
    <w:semiHidden/>
    <w:unhideWhenUsed/>
    <w:rsid w:val="003D6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AFEA2B88608B7645B2C368B8722D0D19003D7AC64F80FF6E408F5331E7DA9512CF" ma:contentTypeVersion="129" ma:contentTypeDescription="" ma:contentTypeScope="" ma:versionID="38d40505e9779f080d3e25966cc771cf">
  <xsd:schema xmlns:xsd="http://www.w3.org/2001/XMLSchema" xmlns:xs="http://www.w3.org/2001/XMLSchema" xmlns:p="http://schemas.microsoft.com/office/2006/metadata/properties" xmlns:ns2="3ac7592a-1046-4618-b48c-cd2bed939090" xmlns:ns3="e3e9cea5-7cc7-4efe-8a16-df8762cf8749" targetNamespace="http://schemas.microsoft.com/office/2006/metadata/properties" ma:root="true" ma:fieldsID="82e1e2b64b7b154e49443ce922e7d9e4" ns2:_="" ns3:_="">
    <xsd:import namespace="3ac7592a-1046-4618-b48c-cd2bed939090"/>
    <xsd:import namespace="e3e9cea5-7cc7-4efe-8a16-df8762cf8749"/>
    <xsd:element name="properties">
      <xsd:complexType>
        <xsd:sequence>
          <xsd:element name="documentManagement">
            <xsd:complexType>
              <xsd:all>
                <xsd:element ref="ns2:Languages" minOccurs="0"/>
                <xsd:element ref="ns2:Description_x002f_Notes" minOccurs="0"/>
                <xsd:element ref="ns2:Communicator" minOccurs="0"/>
                <xsd:element ref="ns2:Current_x0020_status" minOccurs="0"/>
                <xsd:element ref="ns2:Editorial_x0020_department" minOccurs="0"/>
                <xsd:element ref="ns2:PR-ID" minOccurs="0"/>
                <xsd:element ref="ns2:View_x0020_PR" minOccurs="0"/>
                <xsd:element ref="ns3:Product_x0020_Manager" minOccurs="0"/>
                <xsd:element ref="ns3:RecipientList" minOccurs="0"/>
                <xsd:element ref="ns3:Due_x0020_date" minOccurs="0"/>
                <xsd:element ref="ns3:Translation_x0020_bureau" minOccurs="0"/>
                <xsd:element ref="ns3:In_x0020_translation" minOccurs="0"/>
                <xsd:element ref="ns3:Published" minOccurs="0"/>
                <xsd:element ref="ns3:Mailing_x0020_List" minOccurs="0"/>
                <xsd:element ref="ns3:Publication_x0020_URL" minOccurs="0"/>
                <xsd:element ref="ns3:Product" minOccurs="0"/>
                <xsd:element ref="ns3:Intern_x0020_URL" minOccurs="0"/>
                <xsd:element ref="ns3:Jahr" minOccurs="0"/>
                <xsd:element ref="ns3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7592a-1046-4618-b48c-cd2bed939090" elementFormDefault="qualified">
    <xsd:import namespace="http://schemas.microsoft.com/office/2006/documentManagement/types"/>
    <xsd:import namespace="http://schemas.microsoft.com/office/infopath/2007/PartnerControls"/>
    <xsd:element name="Languages" ma:index="1" nillable="true" ma:displayName="Languages" ma:description="" ma:internalName="Languag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erman"/>
                        <xsd:enumeration value="English"/>
                        <xsd:enumeration value="French"/>
                        <xsd:enumeration value="Italian"/>
                        <xsd:enumeration value="Spanish"/>
                        <xsd:enumeration value="Portuguese"/>
                        <xsd:enumeration value="Russian"/>
                        <xsd:enumeration value="Chinese"/>
                        <xsd:enumeration value="Japanes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escription_x002f_Notes" ma:index="2" nillable="true" ma:displayName="Description/Notes" ma:internalName="Description_x002f_Notes">
      <xsd:simpleType>
        <xsd:restriction base="dms:Note"/>
      </xsd:simpleType>
    </xsd:element>
    <xsd:element name="Communicator" ma:index="8" nillable="true" ma:displayName="Communicator" ma:hidden="true" ma:internalName="Communicato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status" ma:index="9" nillable="true" ma:displayName="Current status" ma:description="" ma:format="Dropdown" ma:hidden="true" ma:internalName="Current_x0020_status" ma:readOnly="false">
      <xsd:simpleType>
        <xsd:restriction base="dms:Choice">
          <xsd:enumeration value="to be started"/>
          <xsd:enumeration value="Job started"/>
          <xsd:enumeration value="Editorial"/>
          <xsd:enumeration value="Draft awaiting approval"/>
          <xsd:enumeration value="Awaiting sec. approval"/>
          <xsd:enumeration value="Awaiting trd. approval"/>
          <xsd:enumeration value="Job approved"/>
        </xsd:restriction>
      </xsd:simpleType>
    </xsd:element>
    <xsd:element name="Editorial_x0020_department" ma:index="11" nillable="true" ma:displayName="Editorial department" ma:hidden="true" ma:internalName="Editorial_x0020_departme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-ID" ma:index="12" nillable="true" ma:displayName="PR-ID" ma:hidden="true" ma:internalName="PR_x002d_ID" ma:readOnly="false">
      <xsd:simpleType>
        <xsd:restriction base="dms:Text">
          <xsd:maxLength value="255"/>
        </xsd:restriction>
      </xsd:simpleType>
    </xsd:element>
    <xsd:element name="View_x0020_PR" ma:index="13" nillable="true" ma:displayName="View PIF" ma:hidden="true" ma:internalName="View_x0020_P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9cea5-7cc7-4efe-8a16-df8762cf8749" elementFormDefault="qualified">
    <xsd:import namespace="http://schemas.microsoft.com/office/2006/documentManagement/types"/>
    <xsd:import namespace="http://schemas.microsoft.com/office/infopath/2007/PartnerControls"/>
    <xsd:element name="Product_x0020_Manager" ma:index="14" nillable="true" ma:displayName="Product Manager" ma:hidden="true" ma:list="UserInfo" ma:SearchPeopleOnly="false" ma:SharePointGroup="0" ma:internalName="Produ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List" ma:index="16" nillable="true" ma:displayName="RecipientList" ma:hidden="true" ma:list="{d67a8e83-a73f-4017-aeb3-bb1d713b4a61}" ma:internalName="RecipientList" ma:readOnly="false" ma:showField="Title">
      <xsd:simpleType>
        <xsd:restriction base="dms:Lookup"/>
      </xsd:simpleType>
    </xsd:element>
    <xsd:element name="Due_x0020_date" ma:index="17" nillable="true" ma:displayName="Due date" ma:format="DateOnly" ma:hidden="true" ma:internalName="Due_x0020_date" ma:readOnly="false">
      <xsd:simpleType>
        <xsd:restriction base="dms:DateTime"/>
      </xsd:simpleType>
    </xsd:element>
    <xsd:element name="Translation_x0020_bureau" ma:index="18" nillable="true" ma:displayName="Translation bureau" ma:hidden="true" ma:list="UserInfo" ma:SharePointGroup="0" ma:internalName="Translation_x0020_burea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x0020_translation" ma:index="19" nillable="true" ma:displayName="In translation" ma:format="RadioButtons" ma:hidden="true" ma:internalName="In_x0020_translation" ma:readOnly="false">
      <xsd:simpleType>
        <xsd:restriction base="dms:Choice">
          <xsd:enumeration value="Yes"/>
          <xsd:enumeration value="No"/>
        </xsd:restriction>
      </xsd:simpleType>
    </xsd:element>
    <xsd:element name="Published" ma:index="20" nillable="true" ma:displayName="Published" ma:format="RadioButtons" ma:hidden="true" ma:internalName="Published" ma:readOnly="false">
      <xsd:simpleType>
        <xsd:restriction base="dms:Choice">
          <xsd:enumeration value="yes"/>
          <xsd:enumeration value="no"/>
        </xsd:restriction>
      </xsd:simpleType>
    </xsd:element>
    <xsd:element name="Mailing_x0020_List" ma:index="21" nillable="true" ma:displayName="Mailing List" ma:hidden="true" ma:internalName="Mailing_x0020_List" ma:readOnly="false">
      <xsd:simpleType>
        <xsd:restriction base="dms:Note"/>
      </xsd:simpleType>
    </xsd:element>
    <xsd:element name="Publication_x0020_URL" ma:index="22" nillable="true" ma:displayName="Publication URL" ma:hidden="true" ma:internalName="Publication_x0020_URL" ma:readOnly="false">
      <xsd:simpleType>
        <xsd:restriction base="dms:Note"/>
      </xsd:simpleType>
    </xsd:element>
    <xsd:element name="Product" ma:index="23" nillable="true" ma:displayName="Product" ma:internalName="Product">
      <xsd:simpleType>
        <xsd:restriction base="dms:Text">
          <xsd:maxLength value="255"/>
        </xsd:restriction>
      </xsd:simpleType>
    </xsd:element>
    <xsd:element name="Intern_x0020_URL" ma:index="25" nillable="true" ma:displayName="Intern URL" ma:internalName="Intern_x0020_URL">
      <xsd:simpleType>
        <xsd:restriction base="dms:Text">
          <xsd:maxLength value="255"/>
        </xsd:restriction>
      </xsd:simpleType>
    </xsd:element>
    <xsd:element name="Jahr" ma:index="26" nillable="true" ma:displayName="Jahr" ma:internalName="Jahr">
      <xsd:simpleType>
        <xsd:restriction base="dms:Number"/>
      </xsd:simpleType>
    </xsd:element>
    <xsd:element name="Bemerkung" ma:index="27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Manager xmlns="e3e9cea5-7cc7-4efe-8a16-df8762cf8749">
      <UserInfo>
        <DisplayName/>
        <AccountId>-1</AccountId>
        <AccountType/>
      </UserInfo>
    </Product_x0020_Manager>
    <Languages xmlns="3ac7592a-1046-4618-b48c-cd2bed939090">
      <Value>German</Value>
    </Languages>
    <View_x0020_PR xmlns="3ac7592a-1046-4618-b48c-cd2bed939090">
      <Url>http://vmntcum2/Press/Lists/Progressed%20releases/DispPIF_v2.aspx?ID=0</Url>
      <Description>View PIF</Description>
    </View_x0020_PR>
    <Description_x002f_Notes xmlns="3ac7592a-1046-4618-b48c-cd2bed939090">Second approval notes:
History until 26.03.2014 08:22:31:
Third approval notes:
History until 13.12.2013:
Second approval notes:
History until 13.12.2013 07:39:57:
</Description_x002f_Notes>
    <Due_x0020_date xmlns="e3e9cea5-7cc7-4efe-8a16-df8762cf8749">2013-12-18T23:00:00+00:00</Due_x0020_date>
    <Communicator xmlns="3ac7592a-1046-4618-b48c-cd2bed939090">
      <Url>http://vmntcum2/Press/Lists/Communicator/Flat.aspx?RootFolder=%2FPress%2FLists%2FCommunicator%2F0_%2E000</Url>
      <Description>Communicator</Description>
    </Communicator>
    <PR-ID xmlns="3ac7592a-1046-4618-b48c-cd2bed939090">HBPR-705</PR-ID>
    <Publication_x0020_URL xmlns="e3e9cea5-7cc7-4efe-8a16-df8762cf8749" xsi:nil="true"/>
    <Editorial_x0020_department xmlns="3ac7592a-1046-4618-b48c-cd2bed939090">
      <UserInfo>
        <DisplayName/>
        <AccountId>-1</AccountId>
        <AccountType/>
      </UserInfo>
    </Editorial_x0020_department>
    <Product xmlns="e3e9cea5-7cc7-4efe-8a16-df8762cf8749" xsi:nil="true"/>
    <Current_x0020_status xmlns="3ac7592a-1046-4618-b48c-cd2bed939090">Job approved</Current_x0020_status>
    <RecipientList xmlns="e3e9cea5-7cc7-4efe-8a16-df8762cf8749" xsi:nil="true"/>
    <Translation_x0020_bureau xmlns="e3e9cea5-7cc7-4efe-8a16-df8762cf8749">
      <UserInfo>
        <DisplayName>EDAH_NAUMANN</DisplayName>
        <AccountId>60</AccountId>
        <AccountType/>
      </UserInfo>
    </Translation_x0020_bureau>
    <Mailing_x0020_List xmlns="e3e9cea5-7cc7-4efe-8a16-df8762cf8749" xsi:nil="true"/>
    <Published xmlns="e3e9cea5-7cc7-4efe-8a16-df8762cf8749">no</Published>
    <In_x0020_translation xmlns="e3e9cea5-7cc7-4efe-8a16-df8762cf8749">Yes</In_x0020_translation>
    <Intern_x0020_URL xmlns="e3e9cea5-7cc7-4efe-8a16-df8762cf8749" xsi:nil="true"/>
    <Jahr xmlns="e3e9cea5-7cc7-4efe-8a16-df8762cf8749" xsi:nil="true"/>
    <Bemerkung xmlns="e3e9cea5-7cc7-4efe-8a16-df8762cf8749" xsi:nil="true"/>
  </documentManagement>
</p:properties>
</file>

<file path=customXml/itemProps1.xml><?xml version="1.0" encoding="utf-8"?>
<ds:datastoreItem xmlns:ds="http://schemas.openxmlformats.org/officeDocument/2006/customXml" ds:itemID="{F10F32EE-43E8-4394-8394-08EE1C8F6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4C3FE-884D-40E1-9ACD-76229BC9F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7592a-1046-4618-b48c-cd2bed939090"/>
    <ds:schemaRef ds:uri="e3e9cea5-7cc7-4efe-8a16-df8762cf8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802F-46B7-4F11-AA8F-63B3A98F0569}">
  <ds:schemaRefs>
    <ds:schemaRef ds:uri="e3e9cea5-7cc7-4efe-8a16-df8762cf8749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ac7592a-1046-4618-b48c-cd2bed939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Stock, Heiko</dc:creator>
  <cp:lastModifiedBy>Henrich-Grosch, Sabine</cp:lastModifiedBy>
  <cp:revision>2</cp:revision>
  <cp:lastPrinted>2014-03-21T15:53:00Z</cp:lastPrinted>
  <dcterms:created xsi:type="dcterms:W3CDTF">2014-10-06T10:35:00Z</dcterms:created>
  <dcterms:modified xsi:type="dcterms:W3CDTF">2014-10-06T10:35:00Z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0x010100AFEA2B88608B7645B2C368B8722D0D19003D7AC64F80FF6E408F5331E7DA9512CF</vt:lpwstr>
  </property>
  <property fmtid="{D5CDD505-2E9C-101B-9397-08002B2CF9AE}" pid="3" name="Color code">
    <vt:lpwstr/>
  </property>
  <property fmtid="{D5CDD505-2E9C-101B-9397-08002B2CF9AE}" pid="4" name="WorkflowChangePath">
    <vt:lpwstr>80a16af0-b94b-4109-9fc3-0c427a86af32,3;80a16af0-b94b-4109-9fc3-0c427a86af32,3;80a16af0-b94b-4109-9fc3-0c427a86af32,3;80a16af0-b94b-4109-9fc3-0c427a86af32,3;80a16af0-b94b-4109-9fc3-0c427a86af32,3;80a16af0-b94b-4109-9fc3-0c427a86af32,3;80a16af0-b94b-4109-9f</vt:lpwstr>
  </property>
  <property fmtid="{D5CDD505-2E9C-101B-9397-08002B2CF9AE}" pid="5" name="nCode PR?">
    <vt:lpwstr/>
  </property>
</Properties>
</file>