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F0BC27E" w14:textId="415D7DAA" w:rsidR="00AC39F4" w:rsidRPr="00AC39F4" w:rsidRDefault="00AC39F4" w:rsidP="00AC39F4">
      <w:pPr>
        <w:tabs>
          <w:tab w:val="left" w:pos="1440"/>
        </w:tabs>
        <w:rPr>
          <w:rFonts w:cs="Arial"/>
          <w:sz w:val="21"/>
          <w:szCs w:val="22"/>
          <w:lang w:val="sv-SE"/>
        </w:rPr>
        <w:sectPr w:rsidR="00AC39F4" w:rsidRPr="00AC39F4" w:rsidSect="004C59AA">
          <w:footnotePr>
            <w:pos w:val="beneathText"/>
          </w:footnotePr>
          <w:endnotePr>
            <w:numFmt w:val="chicago"/>
          </w:endnotePr>
          <w:type w:val="continuous"/>
          <w:pgSz w:w="11905" w:h="16837"/>
          <w:pgMar w:top="1985" w:right="1418" w:bottom="2127" w:left="1418" w:header="720" w:footer="40" w:gutter="0"/>
          <w:cols w:space="720"/>
          <w:docGrid w:linePitch="360"/>
        </w:sectPr>
      </w:pPr>
    </w:p>
    <w:p w14:paraId="30DB1C5E" w14:textId="77777777" w:rsidR="004C59AA" w:rsidRDefault="004C59AA" w:rsidP="00490342">
      <w:pPr>
        <w:spacing w:line="276" w:lineRule="auto"/>
        <w:rPr>
          <w:rFonts w:cs="Arial"/>
          <w:sz w:val="21"/>
          <w:szCs w:val="21"/>
          <w:lang w:val="sv-SE"/>
        </w:rPr>
        <w:sectPr w:rsidR="004C59AA" w:rsidSect="004C59AA">
          <w:headerReference w:type="default" r:id="rId11"/>
          <w:footerReference w:type="default" r:id="rId12"/>
          <w:footnotePr>
            <w:pos w:val="beneathText"/>
          </w:footnotePr>
          <w:endnotePr>
            <w:numFmt w:val="chicago"/>
          </w:endnotePr>
          <w:pgSz w:w="11905" w:h="16837"/>
          <w:pgMar w:top="1985" w:right="1418" w:bottom="2127" w:left="1418" w:header="720" w:footer="40" w:gutter="0"/>
          <w:cols w:space="720"/>
          <w:docGrid w:linePitch="360"/>
        </w:sectPr>
      </w:pPr>
    </w:p>
    <w:p w14:paraId="2AC4FDC3" w14:textId="428EFD02" w:rsidR="00FC567C" w:rsidRPr="00C618A3" w:rsidRDefault="00FC567C" w:rsidP="00490342">
      <w:pPr>
        <w:spacing w:line="276" w:lineRule="auto"/>
        <w:jc w:val="both"/>
        <w:rPr>
          <w:b/>
          <w:bCs/>
          <w:sz w:val="16"/>
          <w:szCs w:val="18"/>
          <w:lang w:val="sv-SE"/>
        </w:rPr>
      </w:pPr>
      <w:r w:rsidRPr="00C618A3">
        <w:rPr>
          <w:b/>
          <w:bCs/>
          <w:sz w:val="16"/>
          <w:szCs w:val="18"/>
          <w:lang w:val="sv-SE"/>
        </w:rPr>
        <w:lastRenderedPageBreak/>
        <w:t>201</w:t>
      </w:r>
      <w:r w:rsidR="00B51E0D">
        <w:rPr>
          <w:b/>
          <w:bCs/>
          <w:sz w:val="16"/>
          <w:szCs w:val="18"/>
          <w:lang w:val="sv-SE"/>
        </w:rPr>
        <w:t>7</w:t>
      </w:r>
      <w:r w:rsidR="00512ED1">
        <w:rPr>
          <w:b/>
          <w:bCs/>
          <w:sz w:val="16"/>
          <w:szCs w:val="18"/>
          <w:lang w:val="sv-SE"/>
        </w:rPr>
        <w:t>-02-20</w:t>
      </w:r>
      <w:bookmarkStart w:id="0" w:name="_GoBack"/>
      <w:bookmarkEnd w:id="0"/>
    </w:p>
    <w:p w14:paraId="6247F801" w14:textId="77777777" w:rsidR="00FC567C" w:rsidRPr="00C618A3" w:rsidRDefault="00FC567C" w:rsidP="00490342">
      <w:pPr>
        <w:spacing w:line="276" w:lineRule="auto"/>
        <w:jc w:val="both"/>
        <w:rPr>
          <w:b/>
          <w:bCs/>
          <w:sz w:val="16"/>
          <w:szCs w:val="18"/>
          <w:lang w:val="sv-SE"/>
        </w:rPr>
      </w:pPr>
    </w:p>
    <w:p w14:paraId="7E023A37" w14:textId="65E3621C" w:rsidR="00FC567C" w:rsidRPr="00C618A3" w:rsidRDefault="00FC567C" w:rsidP="00490342">
      <w:pPr>
        <w:spacing w:line="276" w:lineRule="auto"/>
        <w:jc w:val="center"/>
        <w:rPr>
          <w:b/>
          <w:bCs/>
          <w:sz w:val="28"/>
          <w:szCs w:val="32"/>
          <w:lang w:val="sv-SE"/>
        </w:rPr>
      </w:pPr>
      <w:r w:rsidRPr="00C618A3">
        <w:rPr>
          <w:b/>
          <w:sz w:val="28"/>
          <w:szCs w:val="32"/>
          <w:lang w:val="sv-SE"/>
        </w:rPr>
        <w:t xml:space="preserve">HBM </w:t>
      </w:r>
      <w:r w:rsidR="000B609C">
        <w:rPr>
          <w:b/>
          <w:sz w:val="28"/>
          <w:szCs w:val="32"/>
          <w:lang w:val="sv-SE"/>
        </w:rPr>
        <w:t>lanserar</w:t>
      </w:r>
      <w:r w:rsidRPr="00C618A3">
        <w:rPr>
          <w:b/>
          <w:sz w:val="28"/>
          <w:szCs w:val="32"/>
          <w:lang w:val="sv-SE"/>
        </w:rPr>
        <w:t xml:space="preserve"> ny vridmomentgivare </w:t>
      </w:r>
    </w:p>
    <w:p w14:paraId="368059D9" w14:textId="77777777" w:rsidR="00FC567C" w:rsidRPr="00C618A3" w:rsidRDefault="00FC567C" w:rsidP="00490342">
      <w:pPr>
        <w:widowControl w:val="0"/>
        <w:autoSpaceDE w:val="0"/>
        <w:autoSpaceDN w:val="0"/>
        <w:adjustRightInd w:val="0"/>
        <w:spacing w:line="276" w:lineRule="auto"/>
        <w:rPr>
          <w:b/>
          <w:i/>
          <w:sz w:val="22"/>
          <w:szCs w:val="24"/>
          <w:lang w:val="sv-SE"/>
        </w:rPr>
      </w:pPr>
    </w:p>
    <w:p w14:paraId="7503BC0F" w14:textId="77777777" w:rsidR="00FC567C" w:rsidRPr="00C618A3" w:rsidRDefault="00FC567C" w:rsidP="00490342">
      <w:pPr>
        <w:widowControl w:val="0"/>
        <w:autoSpaceDE w:val="0"/>
        <w:autoSpaceDN w:val="0"/>
        <w:adjustRightInd w:val="0"/>
        <w:spacing w:line="276" w:lineRule="auto"/>
        <w:ind w:left="360"/>
        <w:jc w:val="center"/>
        <w:rPr>
          <w:rFonts w:cs="Arial"/>
          <w:b/>
          <w:i/>
          <w:sz w:val="22"/>
          <w:szCs w:val="24"/>
        </w:rPr>
      </w:pPr>
      <w:r w:rsidRPr="00C618A3">
        <w:rPr>
          <w:b/>
          <w:i/>
          <w:sz w:val="22"/>
          <w:szCs w:val="24"/>
          <w:lang w:val="sv-SE"/>
        </w:rPr>
        <w:t>–</w:t>
      </w:r>
      <w:r w:rsidRPr="00C618A3">
        <w:rPr>
          <w:b/>
          <w:i/>
          <w:sz w:val="22"/>
          <w:szCs w:val="24"/>
        </w:rPr>
        <w:t xml:space="preserve"> </w:t>
      </w:r>
      <w:r w:rsidRPr="00C618A3">
        <w:rPr>
          <w:rFonts w:cs="Arial"/>
          <w:b/>
          <w:i/>
          <w:sz w:val="22"/>
          <w:szCs w:val="24"/>
        </w:rPr>
        <w:t>Sätter ny standard för precision i dynamiska mätningar</w:t>
      </w:r>
    </w:p>
    <w:p w14:paraId="2B5290AC" w14:textId="77777777" w:rsidR="00FC567C" w:rsidRPr="00C618A3" w:rsidRDefault="00FC567C" w:rsidP="00490342">
      <w:pPr>
        <w:widowControl w:val="0"/>
        <w:autoSpaceDE w:val="0"/>
        <w:autoSpaceDN w:val="0"/>
        <w:adjustRightInd w:val="0"/>
        <w:spacing w:line="276" w:lineRule="auto"/>
        <w:ind w:left="360"/>
        <w:rPr>
          <w:rFonts w:cs="Arial"/>
          <w:b/>
          <w:sz w:val="21"/>
          <w:szCs w:val="22"/>
        </w:rPr>
      </w:pPr>
    </w:p>
    <w:p w14:paraId="11442566" w14:textId="5EDEDFE8" w:rsidR="00693106" w:rsidRPr="00693106" w:rsidRDefault="00FC567C" w:rsidP="002B15AB">
      <w:pPr>
        <w:widowControl w:val="0"/>
        <w:autoSpaceDE w:val="0"/>
        <w:autoSpaceDN w:val="0"/>
        <w:adjustRightInd w:val="0"/>
        <w:spacing w:line="360" w:lineRule="auto"/>
        <w:rPr>
          <w:rFonts w:cs="Arial"/>
          <w:b/>
          <w:sz w:val="21"/>
          <w:szCs w:val="22"/>
          <w:lang w:val="sv-SE"/>
        </w:rPr>
      </w:pPr>
      <w:r w:rsidRPr="00C618A3">
        <w:rPr>
          <w:rFonts w:cs="Arial"/>
          <w:b/>
          <w:sz w:val="21"/>
          <w:szCs w:val="22"/>
          <w:lang w:val="sv-SE"/>
        </w:rPr>
        <w:t>Test- och mätteknikföretaget HBM presentera</w:t>
      </w:r>
      <w:r w:rsidR="000B609C">
        <w:rPr>
          <w:rFonts w:cs="Arial"/>
          <w:b/>
          <w:sz w:val="21"/>
          <w:szCs w:val="22"/>
          <w:lang w:val="sv-SE"/>
        </w:rPr>
        <w:t>r</w:t>
      </w:r>
      <w:r w:rsidRPr="00C618A3">
        <w:rPr>
          <w:rFonts w:cs="Arial"/>
          <w:b/>
          <w:sz w:val="21"/>
          <w:szCs w:val="22"/>
          <w:lang w:val="sv-SE"/>
        </w:rPr>
        <w:t xml:space="preserve"> en ny vridmomentgivare, </w:t>
      </w:r>
      <w:hyperlink r:id="rId13" w:history="1">
        <w:r w:rsidRPr="00C618A3">
          <w:rPr>
            <w:rStyle w:val="Hyperlnk"/>
            <w:rFonts w:cs="Arial"/>
            <w:b/>
            <w:sz w:val="21"/>
            <w:szCs w:val="22"/>
            <w:lang w:val="sv-SE"/>
          </w:rPr>
          <w:t>T12HP</w:t>
        </w:r>
      </w:hyperlink>
      <w:r w:rsidRPr="00C618A3">
        <w:rPr>
          <w:rFonts w:cs="Arial"/>
          <w:b/>
          <w:sz w:val="21"/>
          <w:szCs w:val="22"/>
          <w:lang w:val="sv-SE"/>
        </w:rPr>
        <w:t>, som erbjuder exceptionell precision och överlägsen pr</w:t>
      </w:r>
      <w:r w:rsidR="00693106">
        <w:rPr>
          <w:rFonts w:cs="Arial"/>
          <w:b/>
          <w:sz w:val="21"/>
          <w:szCs w:val="22"/>
          <w:lang w:val="sv-SE"/>
        </w:rPr>
        <w:t xml:space="preserve">estanda för dynamiska mätningar. </w:t>
      </w:r>
      <w:r w:rsidRPr="00C618A3">
        <w:rPr>
          <w:rFonts w:cs="Arial"/>
          <w:b/>
          <w:sz w:val="21"/>
          <w:szCs w:val="22"/>
          <w:lang w:val="sv-SE"/>
        </w:rPr>
        <w:t>Nya T</w:t>
      </w:r>
      <w:r w:rsidR="000B609C">
        <w:rPr>
          <w:rFonts w:cs="Arial"/>
          <w:b/>
          <w:sz w:val="21"/>
          <w:szCs w:val="22"/>
          <w:lang w:val="sv-SE"/>
        </w:rPr>
        <w:t>12HP lämpar sig bland annat för</w:t>
      </w:r>
      <w:r w:rsidR="00693106">
        <w:rPr>
          <w:rFonts w:cs="Arial"/>
          <w:b/>
          <w:sz w:val="21"/>
          <w:szCs w:val="22"/>
          <w:lang w:val="sv-SE"/>
        </w:rPr>
        <w:t xml:space="preserve"> testbänkar i</w:t>
      </w:r>
      <w:r w:rsidR="000B609C">
        <w:rPr>
          <w:rFonts w:cs="Arial"/>
          <w:b/>
          <w:sz w:val="21"/>
          <w:szCs w:val="22"/>
          <w:lang w:val="sv-SE"/>
        </w:rPr>
        <w:t xml:space="preserve"> </w:t>
      </w:r>
      <w:r w:rsidR="000B609C" w:rsidRPr="00C618A3">
        <w:rPr>
          <w:rFonts w:cs="Arial"/>
          <w:b/>
          <w:sz w:val="21"/>
          <w:szCs w:val="22"/>
          <w:lang w:val="sv-SE"/>
        </w:rPr>
        <w:t>fordons</w:t>
      </w:r>
      <w:r w:rsidR="00693106">
        <w:rPr>
          <w:rFonts w:cs="Arial"/>
          <w:b/>
          <w:sz w:val="21"/>
          <w:szCs w:val="22"/>
          <w:lang w:val="sv-SE"/>
        </w:rPr>
        <w:t>-, vindkrafts</w:t>
      </w:r>
      <w:r w:rsidR="00D53ABA">
        <w:rPr>
          <w:rFonts w:cs="Arial"/>
          <w:b/>
          <w:sz w:val="21"/>
          <w:szCs w:val="22"/>
          <w:lang w:val="sv-SE"/>
        </w:rPr>
        <w:t>-</w:t>
      </w:r>
      <w:r w:rsidR="00693106">
        <w:rPr>
          <w:rFonts w:cs="Arial"/>
          <w:b/>
          <w:sz w:val="21"/>
          <w:szCs w:val="22"/>
          <w:lang w:val="sv-SE"/>
        </w:rPr>
        <w:t xml:space="preserve"> och offshorebransche</w:t>
      </w:r>
      <w:r w:rsidR="00443F38">
        <w:rPr>
          <w:rFonts w:cs="Arial"/>
          <w:b/>
          <w:sz w:val="21"/>
          <w:szCs w:val="22"/>
          <w:lang w:val="sv-SE"/>
        </w:rPr>
        <w:t>rna</w:t>
      </w:r>
      <w:r w:rsidR="000B609C" w:rsidRPr="00C618A3">
        <w:rPr>
          <w:rFonts w:cs="Arial"/>
          <w:b/>
          <w:sz w:val="21"/>
          <w:szCs w:val="22"/>
          <w:lang w:val="sv-SE"/>
        </w:rPr>
        <w:t xml:space="preserve">, där hög noggrannhet är nödvändigt. </w:t>
      </w:r>
    </w:p>
    <w:p w14:paraId="76B78FC1" w14:textId="77777777" w:rsidR="004C59AA" w:rsidRPr="00693106" w:rsidRDefault="004C59AA" w:rsidP="002B15AB">
      <w:pPr>
        <w:spacing w:line="360" w:lineRule="auto"/>
        <w:rPr>
          <w:rFonts w:cs="Arial"/>
          <w:sz w:val="21"/>
          <w:szCs w:val="22"/>
          <w:lang w:val="sv-SE"/>
        </w:rPr>
        <w:sectPr w:rsidR="004C59AA" w:rsidRPr="00693106" w:rsidSect="004C59AA">
          <w:footnotePr>
            <w:pos w:val="beneathText"/>
          </w:footnotePr>
          <w:endnotePr>
            <w:numFmt w:val="chicago"/>
          </w:endnotePr>
          <w:type w:val="continuous"/>
          <w:pgSz w:w="11905" w:h="16837"/>
          <w:pgMar w:top="1985" w:right="1418" w:bottom="2127" w:left="1418" w:header="720" w:footer="40" w:gutter="0"/>
          <w:cols w:space="720"/>
          <w:docGrid w:linePitch="360"/>
        </w:sectPr>
      </w:pPr>
    </w:p>
    <w:p w14:paraId="3C051317" w14:textId="77777777" w:rsidR="00FC567C" w:rsidRPr="00693106" w:rsidRDefault="00FC567C" w:rsidP="002B15AB">
      <w:pPr>
        <w:widowControl w:val="0"/>
        <w:autoSpaceDE w:val="0"/>
        <w:autoSpaceDN w:val="0"/>
        <w:adjustRightInd w:val="0"/>
        <w:spacing w:line="360" w:lineRule="auto"/>
        <w:rPr>
          <w:rFonts w:cs="Arial"/>
          <w:b/>
          <w:sz w:val="21"/>
          <w:szCs w:val="22"/>
          <w:lang w:val="sv-SE"/>
        </w:rPr>
        <w:sectPr w:rsidR="00FC567C" w:rsidRPr="00693106" w:rsidSect="00AC39F4">
          <w:footnotePr>
            <w:pos w:val="beneathText"/>
          </w:footnotePr>
          <w:endnotePr>
            <w:numFmt w:val="chicago"/>
          </w:endnotePr>
          <w:type w:val="continuous"/>
          <w:pgSz w:w="11905" w:h="16837"/>
          <w:pgMar w:top="1985" w:right="1418" w:bottom="2127" w:left="1418" w:header="720" w:footer="40" w:gutter="0"/>
          <w:cols w:num="2" w:space="720"/>
          <w:docGrid w:linePitch="360"/>
        </w:sectPr>
      </w:pPr>
    </w:p>
    <w:p w14:paraId="27F0F59A" w14:textId="534292C3" w:rsidR="00FC567C" w:rsidRPr="00C618A3" w:rsidRDefault="00FC567C" w:rsidP="002B15AB">
      <w:pPr>
        <w:widowControl w:val="0"/>
        <w:autoSpaceDE w:val="0"/>
        <w:autoSpaceDN w:val="0"/>
        <w:adjustRightInd w:val="0"/>
        <w:spacing w:line="360" w:lineRule="auto"/>
        <w:rPr>
          <w:rFonts w:cs="Arial"/>
          <w:b/>
          <w:sz w:val="21"/>
          <w:szCs w:val="22"/>
          <w:lang w:val="sv-SE"/>
        </w:rPr>
      </w:pPr>
      <w:r w:rsidRPr="00C618A3">
        <w:rPr>
          <w:rFonts w:ascii="Helvetica" w:hAnsi="Helvetica" w:cs="Helvetica"/>
          <w:noProof/>
          <w:sz w:val="22"/>
          <w:szCs w:val="24"/>
          <w:lang w:val="sv-SE" w:eastAsia="sv-SE"/>
        </w:rPr>
        <w:lastRenderedPageBreak/>
        <w:drawing>
          <wp:inline distT="0" distB="0" distL="0" distR="0" wp14:anchorId="56FBF7C3" wp14:editId="1B5CD420">
            <wp:extent cx="2621706" cy="1747287"/>
            <wp:effectExtent l="0" t="0" r="0" b="5715"/>
            <wp:docPr id="7" name="Bildobjekt 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27" cy="180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E4E4" w14:textId="2740B01C" w:rsidR="00FC567C" w:rsidRPr="00C618A3" w:rsidRDefault="00AD4C31" w:rsidP="002B15AB">
      <w:pPr>
        <w:spacing w:line="360" w:lineRule="auto"/>
        <w:rPr>
          <w:rFonts w:cs="Arial"/>
          <w:i/>
          <w:sz w:val="18"/>
          <w:lang w:val="sv-SE"/>
        </w:rPr>
        <w:sectPr w:rsidR="00FC567C" w:rsidRPr="00C618A3" w:rsidSect="00FC567C">
          <w:footnotePr>
            <w:pos w:val="beneathText"/>
          </w:footnotePr>
          <w:endnotePr>
            <w:numFmt w:val="chicago"/>
          </w:endnotePr>
          <w:type w:val="continuous"/>
          <w:pgSz w:w="11905" w:h="16837"/>
          <w:pgMar w:top="1985" w:right="1418" w:bottom="2127" w:left="1418" w:header="720" w:footer="40" w:gutter="0"/>
          <w:cols w:num="2" w:space="720"/>
          <w:docGrid w:linePitch="360"/>
        </w:sectPr>
      </w:pPr>
      <w:hyperlink r:id="rId16" w:history="1">
        <w:r w:rsidR="00FC567C" w:rsidRPr="00C618A3">
          <w:rPr>
            <w:rStyle w:val="Hyperlnk"/>
            <w:rFonts w:cs="Arial"/>
            <w:b/>
            <w:i/>
            <w:sz w:val="18"/>
            <w:lang w:val="sv-SE"/>
          </w:rPr>
          <w:t>Klicka här för att ladda ned en bild.</w:t>
        </w:r>
      </w:hyperlink>
      <w:r w:rsidR="00FC567C" w:rsidRPr="00C618A3">
        <w:rPr>
          <w:rFonts w:cs="Arial"/>
          <w:b/>
          <w:i/>
          <w:sz w:val="18"/>
          <w:lang w:val="sv-SE"/>
        </w:rPr>
        <w:t xml:space="preserve"> Bildtext: </w:t>
      </w:r>
      <w:r w:rsidR="00FC567C" w:rsidRPr="00C618A3">
        <w:rPr>
          <w:rFonts w:cs="Arial"/>
          <w:i/>
          <w:sz w:val="18"/>
          <w:lang w:val="sv-SE"/>
        </w:rPr>
        <w:t>Genom hög precision ökar nya vridmomentgivaren T12HP från HBM effektiviteten och optimerar funktionaliteten vid dynamiska mätningar i testbänkar inom t ex fordonsindustri</w:t>
      </w:r>
      <w:r w:rsidR="00FC567C">
        <w:rPr>
          <w:rFonts w:cs="Arial"/>
          <w:i/>
          <w:sz w:val="18"/>
          <w:lang w:val="sv-SE"/>
        </w:rPr>
        <w:t>n</w:t>
      </w:r>
      <w:r w:rsidR="00443F38">
        <w:rPr>
          <w:rFonts w:cs="Arial"/>
          <w:i/>
          <w:sz w:val="18"/>
          <w:lang w:val="sv-SE"/>
        </w:rPr>
        <w:t>.</w:t>
      </w:r>
    </w:p>
    <w:p w14:paraId="0C8262D2" w14:textId="77777777" w:rsidR="0043325B" w:rsidRPr="00443F38" w:rsidRDefault="0043325B" w:rsidP="002B15AB">
      <w:pPr>
        <w:spacing w:line="360" w:lineRule="auto"/>
        <w:rPr>
          <w:rFonts w:cs="Arial"/>
          <w:b/>
          <w:sz w:val="22"/>
          <w:szCs w:val="22"/>
          <w:shd w:val="clear" w:color="auto" w:fill="FFFFFF"/>
          <w:lang w:val="sv-SE" w:eastAsia="sv-SE"/>
        </w:rPr>
      </w:pPr>
    </w:p>
    <w:p w14:paraId="1785AA61" w14:textId="6113B054" w:rsidR="00490342" w:rsidRPr="00490342" w:rsidRDefault="00065BAF" w:rsidP="002B15AB">
      <w:pPr>
        <w:widowControl w:val="0"/>
        <w:autoSpaceDE w:val="0"/>
        <w:autoSpaceDN w:val="0"/>
        <w:adjustRightInd w:val="0"/>
        <w:spacing w:line="360" w:lineRule="auto"/>
        <w:rPr>
          <w:rFonts w:cs="Arial"/>
          <w:sz w:val="21"/>
          <w:szCs w:val="21"/>
          <w:shd w:val="clear" w:color="auto" w:fill="FFFFFF"/>
          <w:lang w:val="sv-SE" w:eastAsia="sv-SE"/>
        </w:rPr>
      </w:pPr>
      <w:r w:rsidRPr="00492E2E">
        <w:rPr>
          <w:rFonts w:cs="Arial"/>
          <w:sz w:val="21"/>
          <w:szCs w:val="21"/>
          <w:shd w:val="clear" w:color="auto" w:fill="FFFFFF"/>
          <w:lang w:val="sv-SE" w:eastAsia="sv-SE"/>
        </w:rPr>
        <w:t xml:space="preserve">Vridmomentgivaren </w:t>
      </w:r>
      <w:r w:rsidR="0043325B" w:rsidRPr="00492E2E">
        <w:rPr>
          <w:rFonts w:cs="Arial"/>
          <w:sz w:val="21"/>
          <w:szCs w:val="21"/>
          <w:shd w:val="clear" w:color="auto" w:fill="FFFFFF"/>
          <w:lang w:val="sv-SE" w:eastAsia="sv-SE"/>
        </w:rPr>
        <w:t xml:space="preserve">T12HP </w:t>
      </w:r>
      <w:r w:rsidRPr="00492E2E">
        <w:rPr>
          <w:rFonts w:cs="Arial"/>
          <w:sz w:val="21"/>
          <w:szCs w:val="21"/>
          <w:shd w:val="clear" w:color="auto" w:fill="FFFFFF"/>
          <w:lang w:val="sv-SE" w:eastAsia="sv-SE"/>
        </w:rPr>
        <w:t xml:space="preserve">bättre </w:t>
      </w:r>
      <w:r w:rsidR="00490342" w:rsidRPr="00492E2E">
        <w:rPr>
          <w:rFonts w:cs="Arial"/>
          <w:sz w:val="21"/>
          <w:szCs w:val="21"/>
          <w:lang w:val="sv-SE" w:eastAsia="sv-SE"/>
        </w:rPr>
        <w:t xml:space="preserve">ger bättre noggrannhet över hela mätområdet än någon annan vanlig vridmomentgivare med </w:t>
      </w:r>
      <w:r w:rsidR="00490342" w:rsidRPr="00492E2E">
        <w:rPr>
          <w:rFonts w:cs="Arial"/>
          <w:sz w:val="21"/>
          <w:szCs w:val="21"/>
          <w:shd w:val="clear" w:color="auto" w:fill="FFFFFF"/>
          <w:lang w:val="sv-SE" w:eastAsia="sv-SE"/>
        </w:rPr>
        <w:t>dual range</w:t>
      </w:r>
      <w:r w:rsidR="00490342" w:rsidRPr="00492E2E">
        <w:rPr>
          <w:rFonts w:cs="Arial"/>
          <w:sz w:val="21"/>
          <w:szCs w:val="21"/>
          <w:lang w:val="sv-SE" w:eastAsia="sv-SE"/>
        </w:rPr>
        <w:t xml:space="preserve"> på grund av sin överlägsna temperaturstabilitet och FlexRange-kapacitet. Med T12HP </w:t>
      </w:r>
      <w:r w:rsidR="00443F38" w:rsidRPr="00492E2E">
        <w:rPr>
          <w:rFonts w:cs="Arial"/>
          <w:sz w:val="21"/>
          <w:szCs w:val="21"/>
          <w:lang w:val="sv-SE" w:eastAsia="sv-SE"/>
        </w:rPr>
        <w:t>behöver man inte</w:t>
      </w:r>
      <w:r w:rsidR="00490342" w:rsidRPr="00492E2E">
        <w:rPr>
          <w:rFonts w:cs="Arial"/>
          <w:sz w:val="21"/>
          <w:szCs w:val="21"/>
          <w:lang w:val="sv-SE" w:eastAsia="sv-SE"/>
        </w:rPr>
        <w:t xml:space="preserve"> byta mätområde </w:t>
      </w:r>
      <w:r w:rsidR="00443F38" w:rsidRPr="00492E2E">
        <w:rPr>
          <w:rFonts w:cs="Arial"/>
          <w:sz w:val="21"/>
          <w:szCs w:val="21"/>
          <w:lang w:val="sv-SE" w:eastAsia="sv-SE"/>
        </w:rPr>
        <w:t xml:space="preserve">under mätning, vilket är fallet med </w:t>
      </w:r>
      <w:r w:rsidR="00490342" w:rsidRPr="00492E2E">
        <w:rPr>
          <w:rFonts w:cs="Arial"/>
          <w:sz w:val="21"/>
          <w:szCs w:val="21"/>
          <w:lang w:val="sv-SE" w:eastAsia="sv-SE"/>
        </w:rPr>
        <w:t xml:space="preserve">så kallade </w:t>
      </w:r>
      <w:r w:rsidR="00490342" w:rsidRPr="00492E2E">
        <w:rPr>
          <w:rFonts w:cs="Arial"/>
          <w:sz w:val="21"/>
          <w:szCs w:val="21"/>
          <w:lang w:val="sv-SE"/>
        </w:rPr>
        <w:t>dual range sensors</w:t>
      </w:r>
      <w:r w:rsidR="00490342" w:rsidRPr="00492E2E">
        <w:rPr>
          <w:rFonts w:cs="Arial"/>
          <w:sz w:val="21"/>
          <w:szCs w:val="21"/>
          <w:lang w:val="sv-SE" w:eastAsia="sv-SE"/>
        </w:rPr>
        <w:t>.</w:t>
      </w:r>
    </w:p>
    <w:p w14:paraId="3C5935FA" w14:textId="77777777" w:rsidR="0043325B" w:rsidRPr="00443F38" w:rsidRDefault="0043325B" w:rsidP="002B15AB">
      <w:pPr>
        <w:widowControl w:val="0"/>
        <w:autoSpaceDE w:val="0"/>
        <w:autoSpaceDN w:val="0"/>
        <w:adjustRightInd w:val="0"/>
        <w:spacing w:line="360" w:lineRule="auto"/>
        <w:rPr>
          <w:rFonts w:cs="Arial"/>
          <w:sz w:val="21"/>
          <w:szCs w:val="21"/>
          <w:lang w:val="sv-SE"/>
        </w:rPr>
      </w:pPr>
    </w:p>
    <w:p w14:paraId="3CC53B16" w14:textId="1FB2C341" w:rsidR="00490342" w:rsidRPr="00AF3250" w:rsidRDefault="005272A0" w:rsidP="002B15AB">
      <w:pPr>
        <w:pStyle w:val="HTML-frformaterad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sz w:val="21"/>
          <w:szCs w:val="21"/>
        </w:rPr>
        <w:t>-</w:t>
      </w:r>
      <w:r w:rsidR="00490342" w:rsidRPr="00490342">
        <w:rPr>
          <w:rFonts w:ascii="Arial" w:hAnsi="Arial" w:cs="Arial"/>
          <w:sz w:val="21"/>
          <w:szCs w:val="21"/>
        </w:rPr>
        <w:t xml:space="preserve"> V</w:t>
      </w:r>
      <w:r w:rsidR="00490342">
        <w:rPr>
          <w:rFonts w:ascii="Arial" w:hAnsi="Arial" w:cs="Arial"/>
          <w:sz w:val="21"/>
          <w:szCs w:val="21"/>
        </w:rPr>
        <w:t>i ser ett ökat intresse för hög</w:t>
      </w:r>
      <w:r w:rsidR="00490342" w:rsidRPr="00490342">
        <w:rPr>
          <w:rFonts w:ascii="Arial" w:hAnsi="Arial" w:cs="Arial"/>
          <w:sz w:val="21"/>
          <w:szCs w:val="21"/>
        </w:rPr>
        <w:t>precisionsmätning från våra nordiska kunder.</w:t>
      </w:r>
      <w:r w:rsidR="00490342">
        <w:rPr>
          <w:rFonts w:ascii="Arial" w:hAnsi="Arial" w:cs="Arial"/>
          <w:sz w:val="21"/>
          <w:szCs w:val="21"/>
        </w:rPr>
        <w:t xml:space="preserve"> </w:t>
      </w:r>
      <w:r w:rsidR="00490342" w:rsidRPr="00490342">
        <w:rPr>
          <w:rFonts w:ascii="Arial" w:hAnsi="Arial" w:cs="Arial"/>
          <w:sz w:val="21"/>
          <w:szCs w:val="21"/>
        </w:rPr>
        <w:t>Med mindre och mindre marginaler i produktutveckling</w:t>
      </w:r>
      <w:r w:rsidR="00490342">
        <w:rPr>
          <w:rFonts w:ascii="Arial" w:hAnsi="Arial" w:cs="Arial"/>
          <w:sz w:val="21"/>
          <w:szCs w:val="21"/>
        </w:rPr>
        <w:t>en</w:t>
      </w:r>
      <w:r w:rsidR="00490342" w:rsidRPr="00490342">
        <w:rPr>
          <w:rFonts w:ascii="Arial" w:hAnsi="Arial" w:cs="Arial"/>
          <w:sz w:val="21"/>
          <w:szCs w:val="21"/>
        </w:rPr>
        <w:t xml:space="preserve"> kan även små förbättringar göra en stor skillnad. Därför är hög precision nyckeln när man testar en ny produkt. Den nya </w:t>
      </w:r>
      <w:r w:rsidR="00490342">
        <w:rPr>
          <w:rFonts w:ascii="Arial" w:hAnsi="Arial" w:cs="Arial"/>
          <w:sz w:val="21"/>
          <w:szCs w:val="21"/>
        </w:rPr>
        <w:t>vridmomentgivaren</w:t>
      </w:r>
      <w:r w:rsidR="00490342" w:rsidRPr="00490342">
        <w:rPr>
          <w:rFonts w:ascii="Arial" w:hAnsi="Arial" w:cs="Arial"/>
          <w:sz w:val="21"/>
          <w:szCs w:val="21"/>
        </w:rPr>
        <w:t xml:space="preserve"> fyller en lucka och gör det möjligt att täcka hela mätområdet med samma multifunktionella givare, säger</w:t>
      </w:r>
      <w:r w:rsidR="00490342">
        <w:rPr>
          <w:rFonts w:ascii="Arial" w:hAnsi="Arial" w:cs="Arial"/>
          <w:sz w:val="21"/>
          <w:szCs w:val="21"/>
        </w:rPr>
        <w:t xml:space="preserve"> </w:t>
      </w:r>
      <w:r w:rsidR="00490342" w:rsidRPr="00AF3250">
        <w:rPr>
          <w:rFonts w:ascii="Arial" w:hAnsi="Arial" w:cs="Arial"/>
          <w:color w:val="000000" w:themeColor="text1"/>
          <w:sz w:val="22"/>
          <w:szCs w:val="22"/>
        </w:rPr>
        <w:t xml:space="preserve">Stefan Nagéus, </w:t>
      </w:r>
      <w:r w:rsidR="002B15AB" w:rsidRPr="00AF3250">
        <w:rPr>
          <w:rFonts w:ascii="Arial" w:hAnsi="Arial" w:cs="Arial"/>
          <w:color w:val="000000" w:themeColor="text1"/>
          <w:sz w:val="22"/>
          <w:szCs w:val="22"/>
        </w:rPr>
        <w:t>på HBM Sverige.</w:t>
      </w:r>
    </w:p>
    <w:p w14:paraId="23B1D1E0" w14:textId="77777777" w:rsidR="0043325B" w:rsidRPr="00AF3250" w:rsidRDefault="0043325B" w:rsidP="00AF3250">
      <w:pPr>
        <w:widowControl w:val="0"/>
        <w:autoSpaceDE w:val="0"/>
        <w:autoSpaceDN w:val="0"/>
        <w:adjustRightInd w:val="0"/>
        <w:spacing w:line="360" w:lineRule="auto"/>
        <w:rPr>
          <w:rFonts w:cs="Arial"/>
          <w:color w:val="000000" w:themeColor="text1"/>
          <w:sz w:val="22"/>
          <w:szCs w:val="22"/>
          <w:lang w:val="sv-SE"/>
        </w:rPr>
      </w:pPr>
    </w:p>
    <w:p w14:paraId="48038455" w14:textId="25F401A0" w:rsidR="00AB2CB1" w:rsidRPr="00AF3250" w:rsidRDefault="002B15AB" w:rsidP="00AF3250">
      <w:pPr>
        <w:spacing w:line="360" w:lineRule="auto"/>
        <w:rPr>
          <w:rFonts w:cs="Arial"/>
          <w:color w:val="000000" w:themeColor="text1"/>
          <w:sz w:val="22"/>
          <w:szCs w:val="22"/>
          <w:lang w:val="sv-SE" w:eastAsia="sv-SE"/>
        </w:rPr>
      </w:pPr>
      <w:r w:rsidRPr="00AF3250">
        <w:rPr>
          <w:rFonts w:cs="Arial"/>
          <w:color w:val="000000" w:themeColor="text1"/>
          <w:sz w:val="22"/>
          <w:szCs w:val="22"/>
        </w:rPr>
        <w:t xml:space="preserve">T12HP kan på ett enkelt sätt integreras med </w:t>
      </w:r>
      <w:r w:rsidR="00E45B3A" w:rsidRPr="00AF3250">
        <w:rPr>
          <w:rFonts w:cs="Arial"/>
          <w:color w:val="000000" w:themeColor="text1"/>
          <w:sz w:val="22"/>
          <w:szCs w:val="22"/>
        </w:rPr>
        <w:t>olika testbänkkoncept genom kopp</w:t>
      </w:r>
      <w:r w:rsidRPr="00AF3250">
        <w:rPr>
          <w:rFonts w:cs="Arial"/>
          <w:color w:val="000000" w:themeColor="text1"/>
          <w:sz w:val="22"/>
          <w:szCs w:val="22"/>
        </w:rPr>
        <w:t>lingar för CAN, PROFIBUS, EtherCAT och PROFINET</w:t>
      </w:r>
      <w:r w:rsidR="00E45B3A" w:rsidRPr="00AF3250">
        <w:rPr>
          <w:rFonts w:cs="Arial"/>
          <w:color w:val="000000" w:themeColor="text1"/>
          <w:sz w:val="22"/>
          <w:szCs w:val="22"/>
        </w:rPr>
        <w:t xml:space="preserve">. Den nya vridmomentgivaren kombinerar flexibiliteten hos </w:t>
      </w:r>
      <w:r w:rsidR="00AB2CB1" w:rsidRPr="00AF3250">
        <w:rPr>
          <w:rFonts w:cs="Arial"/>
          <w:color w:val="000000" w:themeColor="text1"/>
          <w:sz w:val="22"/>
          <w:szCs w:val="22"/>
        </w:rPr>
        <w:t>digital signalkonditioner</w:t>
      </w:r>
      <w:r w:rsidR="00AF3250">
        <w:rPr>
          <w:rFonts w:cs="Arial"/>
          <w:color w:val="000000" w:themeColor="text1"/>
          <w:sz w:val="22"/>
          <w:szCs w:val="22"/>
        </w:rPr>
        <w:t xml:space="preserve">ing med mätnoggrannheten hos en </w:t>
      </w:r>
      <w:r w:rsidR="00AF3250" w:rsidRPr="00AF3250">
        <w:rPr>
          <w:rFonts w:cs="Arial"/>
          <w:color w:val="000000" w:themeColor="text1"/>
          <w:sz w:val="22"/>
          <w:szCs w:val="22"/>
          <w:lang w:val="sv-SE" w:eastAsia="sv-SE"/>
        </w:rPr>
        <w:t>bärfrekvens</w:t>
      </w:r>
      <w:r w:rsidR="00AF3250">
        <w:rPr>
          <w:rFonts w:cs="Arial"/>
          <w:color w:val="000000" w:themeColor="text1"/>
          <w:sz w:val="22"/>
          <w:szCs w:val="22"/>
          <w:lang w:val="sv-SE" w:eastAsia="sv-SE"/>
        </w:rPr>
        <w:t>-</w:t>
      </w:r>
      <w:r w:rsidR="00AF3250" w:rsidRPr="00AF3250">
        <w:rPr>
          <w:rFonts w:cs="Arial"/>
          <w:color w:val="000000" w:themeColor="text1"/>
          <w:sz w:val="22"/>
          <w:szCs w:val="22"/>
          <w:lang w:val="sv-SE" w:eastAsia="sv-SE"/>
        </w:rPr>
        <w:lastRenderedPageBreak/>
        <w:t>förstärkare</w:t>
      </w:r>
      <w:r w:rsidR="00AF3250">
        <w:rPr>
          <w:rFonts w:cs="Arial"/>
          <w:color w:val="000000" w:themeColor="text1"/>
          <w:sz w:val="22"/>
          <w:szCs w:val="22"/>
          <w:lang w:val="sv-SE" w:eastAsia="sv-SE"/>
        </w:rPr>
        <w:t xml:space="preserve"> </w:t>
      </w:r>
      <w:r w:rsidR="00AB2CB1" w:rsidRPr="00AF3250">
        <w:rPr>
          <w:rFonts w:cs="Arial"/>
          <w:color w:val="000000" w:themeColor="text1"/>
          <w:sz w:val="22"/>
          <w:szCs w:val="22"/>
        </w:rPr>
        <w:t xml:space="preserve">utan </w:t>
      </w:r>
      <w:r w:rsidR="005272A0" w:rsidRPr="00AF3250">
        <w:rPr>
          <w:rFonts w:cs="Arial"/>
          <w:color w:val="000000" w:themeColor="text1"/>
          <w:sz w:val="22"/>
          <w:szCs w:val="22"/>
        </w:rPr>
        <w:t xml:space="preserve">att </w:t>
      </w:r>
      <w:r w:rsidR="00AB2CB1" w:rsidRPr="00AF3250">
        <w:rPr>
          <w:rFonts w:cs="Arial"/>
          <w:color w:val="000000" w:themeColor="text1"/>
          <w:sz w:val="22"/>
          <w:szCs w:val="22"/>
        </w:rPr>
        <w:t>data eller noggrannhet förloras. T12HP Assistant och CAN-parameterisering är användarvänliga verktyg som förenklar konfigurationen.</w:t>
      </w:r>
    </w:p>
    <w:p w14:paraId="6D1C32D8" w14:textId="77777777" w:rsidR="002B15AB" w:rsidRPr="00AB2CB1" w:rsidRDefault="002B15AB" w:rsidP="002B15AB">
      <w:pPr>
        <w:widowControl w:val="0"/>
        <w:autoSpaceDE w:val="0"/>
        <w:autoSpaceDN w:val="0"/>
        <w:adjustRightInd w:val="0"/>
        <w:spacing w:line="276" w:lineRule="auto"/>
        <w:rPr>
          <w:rFonts w:cs="Arial"/>
          <w:sz w:val="22"/>
          <w:szCs w:val="22"/>
          <w:lang w:val="sv-SE"/>
        </w:rPr>
      </w:pPr>
    </w:p>
    <w:p w14:paraId="761141C9" w14:textId="10A9B80C" w:rsidR="009A5767" w:rsidRPr="009A5767" w:rsidRDefault="009A5767" w:rsidP="009A5767">
      <w:pPr>
        <w:pStyle w:val="HTML-frformaterad"/>
        <w:spacing w:line="360" w:lineRule="auto"/>
        <w:rPr>
          <w:rFonts w:ascii="Arial" w:hAnsi="Arial" w:cs="Arial"/>
          <w:sz w:val="21"/>
          <w:szCs w:val="21"/>
        </w:rPr>
      </w:pPr>
      <w:r w:rsidRPr="009A5767">
        <w:rPr>
          <w:rFonts w:ascii="Arial" w:hAnsi="Arial" w:cs="Arial"/>
          <w:sz w:val="21"/>
          <w:szCs w:val="21"/>
        </w:rPr>
        <w:t xml:space="preserve">Den nya </w:t>
      </w:r>
      <w:r>
        <w:rPr>
          <w:rFonts w:ascii="Arial" w:hAnsi="Arial" w:cs="Arial"/>
          <w:sz w:val="21"/>
          <w:szCs w:val="21"/>
        </w:rPr>
        <w:t>vridmomentgivaren</w:t>
      </w:r>
      <w:r w:rsidRPr="009A5767">
        <w:rPr>
          <w:rFonts w:ascii="Arial" w:hAnsi="Arial" w:cs="Arial"/>
          <w:sz w:val="21"/>
          <w:szCs w:val="21"/>
        </w:rPr>
        <w:t xml:space="preserve"> ger </w:t>
      </w:r>
      <w:r w:rsidRPr="00492E2E">
        <w:rPr>
          <w:rFonts w:ascii="Arial" w:hAnsi="Arial" w:cs="Arial"/>
          <w:sz w:val="21"/>
          <w:szCs w:val="21"/>
        </w:rPr>
        <w:t>minimal linjäritetsavvikelse, inklusive hysteres 0,</w:t>
      </w:r>
      <w:r w:rsidRPr="009A5767">
        <w:rPr>
          <w:rFonts w:ascii="Arial" w:hAnsi="Arial" w:cs="Arial"/>
          <w:sz w:val="21"/>
          <w:szCs w:val="21"/>
        </w:rPr>
        <w:t>007% och överlägsen temperaturstabilitet med TC0 av 0,005% / 10K. De</w:t>
      </w:r>
      <w:r>
        <w:rPr>
          <w:rFonts w:ascii="Arial" w:hAnsi="Arial" w:cs="Arial"/>
          <w:sz w:val="21"/>
          <w:szCs w:val="21"/>
        </w:rPr>
        <w:t>n</w:t>
      </w:r>
      <w:r w:rsidRPr="009A5767">
        <w:rPr>
          <w:rFonts w:ascii="Arial" w:hAnsi="Arial" w:cs="Arial"/>
          <w:sz w:val="21"/>
          <w:szCs w:val="21"/>
        </w:rPr>
        <w:t xml:space="preserve"> erbjuder mätområden från 100</w:t>
      </w:r>
      <w:r>
        <w:rPr>
          <w:rFonts w:ascii="Arial" w:hAnsi="Arial" w:cs="Arial"/>
          <w:sz w:val="21"/>
          <w:szCs w:val="21"/>
        </w:rPr>
        <w:t xml:space="preserve"> Nm till 10 kNm och håller HBM</w:t>
      </w:r>
      <w:r w:rsidR="005272A0">
        <w:rPr>
          <w:rFonts w:ascii="Arial" w:hAnsi="Arial" w:cs="Arial"/>
          <w:sz w:val="21"/>
          <w:szCs w:val="21"/>
        </w:rPr>
        <w:t xml:space="preserve">:s </w:t>
      </w:r>
      <w:r>
        <w:rPr>
          <w:rFonts w:ascii="Arial" w:hAnsi="Arial" w:cs="Arial"/>
          <w:sz w:val="21"/>
          <w:szCs w:val="21"/>
        </w:rPr>
        <w:t>noggrannhetsklass</w:t>
      </w:r>
      <w:r w:rsidRPr="009A5767">
        <w:rPr>
          <w:rFonts w:ascii="Arial" w:hAnsi="Arial" w:cs="Arial"/>
          <w:sz w:val="21"/>
          <w:szCs w:val="21"/>
        </w:rPr>
        <w:t xml:space="preserve"> klass 0.02.</w:t>
      </w:r>
    </w:p>
    <w:p w14:paraId="002AA2EF" w14:textId="77777777" w:rsidR="0082121C" w:rsidRPr="009A5767" w:rsidRDefault="0082121C" w:rsidP="00627788">
      <w:pPr>
        <w:widowControl w:val="0"/>
        <w:autoSpaceDE w:val="0"/>
        <w:autoSpaceDN w:val="0"/>
        <w:adjustRightInd w:val="0"/>
        <w:spacing w:line="276" w:lineRule="auto"/>
        <w:rPr>
          <w:rFonts w:cs="Arial"/>
          <w:sz w:val="22"/>
          <w:szCs w:val="22"/>
          <w:lang w:val="sv-SE"/>
        </w:rPr>
      </w:pPr>
    </w:p>
    <w:p w14:paraId="27E26BBB" w14:textId="555937BF" w:rsidR="00627788" w:rsidRPr="00AF3250" w:rsidRDefault="00627788" w:rsidP="00627788">
      <w:pPr>
        <w:widowControl w:val="0"/>
        <w:autoSpaceDE w:val="0"/>
        <w:autoSpaceDN w:val="0"/>
        <w:adjustRightInd w:val="0"/>
        <w:spacing w:line="276" w:lineRule="auto"/>
        <w:rPr>
          <w:rFonts w:cs="Arial"/>
          <w:b/>
          <w:bCs/>
          <w:color w:val="0E0E0E"/>
          <w:sz w:val="18"/>
          <w:lang w:val="sv-SE"/>
        </w:rPr>
      </w:pPr>
      <w:r w:rsidRPr="00AF3250">
        <w:rPr>
          <w:rFonts w:cs="Arial"/>
          <w:b/>
          <w:bCs/>
          <w:color w:val="0E0E0E"/>
          <w:sz w:val="18"/>
          <w:lang w:val="sv-SE"/>
        </w:rPr>
        <w:t>Om HBM Test and Measurement</w:t>
      </w:r>
    </w:p>
    <w:p w14:paraId="725008B0" w14:textId="2BC48485" w:rsidR="00466498" w:rsidRDefault="00627788" w:rsidP="004B5BF7">
      <w:pPr>
        <w:widowControl w:val="0"/>
        <w:autoSpaceDE w:val="0"/>
        <w:autoSpaceDN w:val="0"/>
        <w:adjustRightInd w:val="0"/>
        <w:spacing w:line="276" w:lineRule="auto"/>
        <w:rPr>
          <w:rFonts w:cs="Arial"/>
          <w:sz w:val="18"/>
          <w:lang w:val="sv-SE"/>
        </w:rPr>
      </w:pPr>
      <w:r w:rsidRPr="00C618A3">
        <w:rPr>
          <w:rFonts w:cs="Arial"/>
          <w:sz w:val="18"/>
          <w:lang w:val="sv-SE"/>
        </w:rPr>
        <w:t xml:space="preserve">HBM (Hottinger Baldwin Messtechnik) är teknik- och marknadsledare inom vägningsteknik, test och mät. Företaget grundades i Tyskland 1950 och idag omfattar produktprogrammet hela mätkedjan, från virtuella till fysiska tester och provningar. HBM har produktionsanläggningar i Tyskland, USA och Kina och är representerat i över 80 länder över hela världen. I Norden har HBM kontor i Sverige, Norge, Finland och Danmark och välkända kunder inom bland annat fordons-, elektronik-, process- och livsmedelsindustrin samt offshore och kraft- och energisektorn. Läs mer på: </w:t>
      </w:r>
      <w:hyperlink r:id="rId17" w:history="1">
        <w:r w:rsidRPr="00C618A3">
          <w:rPr>
            <w:rFonts w:cs="Arial"/>
            <w:sz w:val="18"/>
            <w:lang w:val="sv-SE"/>
          </w:rPr>
          <w:t>www.hbm.com</w:t>
        </w:r>
      </w:hyperlink>
    </w:p>
    <w:p w14:paraId="556C818B" w14:textId="77777777" w:rsidR="00A01A45" w:rsidRDefault="00A01A45" w:rsidP="004B5BF7">
      <w:pPr>
        <w:widowControl w:val="0"/>
        <w:autoSpaceDE w:val="0"/>
        <w:autoSpaceDN w:val="0"/>
        <w:adjustRightInd w:val="0"/>
        <w:spacing w:line="276" w:lineRule="auto"/>
        <w:rPr>
          <w:rFonts w:cs="Arial"/>
          <w:sz w:val="18"/>
          <w:lang w:val="sv-SE"/>
        </w:rPr>
      </w:pPr>
    </w:p>
    <w:p w14:paraId="3EB29EAB" w14:textId="77777777" w:rsidR="00A01A45" w:rsidRDefault="00A01A45" w:rsidP="004B5BF7">
      <w:pPr>
        <w:widowControl w:val="0"/>
        <w:autoSpaceDE w:val="0"/>
        <w:autoSpaceDN w:val="0"/>
        <w:adjustRightInd w:val="0"/>
        <w:spacing w:line="276" w:lineRule="auto"/>
        <w:rPr>
          <w:rFonts w:cs="Arial"/>
          <w:sz w:val="18"/>
          <w:lang w:val="sv-SE"/>
        </w:rPr>
      </w:pPr>
    </w:p>
    <w:p w14:paraId="657DD28C" w14:textId="77777777" w:rsidR="00A01A45" w:rsidRDefault="00A01A45" w:rsidP="004B5BF7">
      <w:pPr>
        <w:widowControl w:val="0"/>
        <w:autoSpaceDE w:val="0"/>
        <w:autoSpaceDN w:val="0"/>
        <w:adjustRightInd w:val="0"/>
        <w:spacing w:line="276" w:lineRule="auto"/>
        <w:rPr>
          <w:rFonts w:cs="Arial"/>
          <w:sz w:val="18"/>
          <w:lang w:val="sv-SE"/>
        </w:rPr>
      </w:pPr>
    </w:p>
    <w:p w14:paraId="3F4FF898" w14:textId="77777777" w:rsidR="00A01A45" w:rsidRPr="00C618A3" w:rsidRDefault="00A01A45" w:rsidP="004B5BF7">
      <w:pPr>
        <w:widowControl w:val="0"/>
        <w:autoSpaceDE w:val="0"/>
        <w:autoSpaceDN w:val="0"/>
        <w:adjustRightInd w:val="0"/>
        <w:spacing w:line="276" w:lineRule="auto"/>
        <w:rPr>
          <w:rFonts w:cs="Arial"/>
          <w:sz w:val="18"/>
          <w:lang w:val="sv-SE"/>
        </w:rPr>
      </w:pPr>
    </w:p>
    <w:sectPr w:rsidR="00A01A45" w:rsidRPr="00C618A3" w:rsidSect="00DF1D42">
      <w:footnotePr>
        <w:pos w:val="beneathText"/>
      </w:footnotePr>
      <w:endnotePr>
        <w:numFmt w:val="chicago"/>
      </w:endnotePr>
      <w:type w:val="continuous"/>
      <w:pgSz w:w="11905" w:h="16837"/>
      <w:pgMar w:top="1985" w:right="1418" w:bottom="2127" w:left="1418" w:header="720" w:footer="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5E1B50" w14:textId="77777777" w:rsidR="00AD4C31" w:rsidRDefault="00AD4C31">
      <w:r>
        <w:separator/>
      </w:r>
    </w:p>
  </w:endnote>
  <w:endnote w:type="continuationSeparator" w:id="0">
    <w:p w14:paraId="12DEFD28" w14:textId="77777777" w:rsidR="00AD4C31" w:rsidRDefault="00AD4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gfa Rotis Sans Serif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76318" w14:textId="77777777" w:rsidR="00D942E5" w:rsidRDefault="00D942E5" w:rsidP="004A0C5D">
    <w:pPr>
      <w:pStyle w:val="Sidfot"/>
      <w:rPr>
        <w:rFonts w:ascii="Arial" w:hAnsi="Arial" w:cs="Arial"/>
        <w:b/>
        <w:bCs/>
        <w:color w:val="808080"/>
        <w:sz w:val="18"/>
        <w:szCs w:val="18"/>
      </w:rPr>
    </w:pPr>
    <w:r>
      <w:rPr>
        <w:noProof/>
        <w:lang w:val="sv-SE" w:eastAsia="sv-SE"/>
      </w:rPr>
      <w:drawing>
        <wp:anchor distT="0" distB="0" distL="114935" distR="114935" simplePos="0" relativeHeight="251657728" behindDoc="1" locked="0" layoutInCell="1" allowOverlap="1" wp14:anchorId="5F4DF7F0" wp14:editId="4D2D8A01">
          <wp:simplePos x="0" y="0"/>
          <wp:positionH relativeFrom="column">
            <wp:posOffset>4844415</wp:posOffset>
          </wp:positionH>
          <wp:positionV relativeFrom="paragraph">
            <wp:posOffset>-147320</wp:posOffset>
          </wp:positionV>
          <wp:extent cx="1109980" cy="922020"/>
          <wp:effectExtent l="19050" t="0" r="0" b="0"/>
          <wp:wrapNone/>
          <wp:docPr id="5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980" cy="92202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rFonts w:ascii="Arial" w:hAnsi="Arial" w:cs="Arial"/>
        <w:b/>
        <w:color w:val="808080"/>
        <w:sz w:val="18"/>
        <w:szCs w:val="18"/>
      </w:rPr>
      <w:t>Hottinger Baldwin Messtechnik</w:t>
    </w:r>
    <w:r>
      <w:rPr>
        <w:rFonts w:ascii="Arial" w:hAnsi="Arial" w:cs="Arial"/>
        <w:color w:val="808080"/>
        <w:sz w:val="18"/>
        <w:szCs w:val="18"/>
      </w:rPr>
      <w:t xml:space="preserve"> </w:t>
    </w:r>
    <w:r>
      <w:rPr>
        <w:rFonts w:ascii="Arial" w:hAnsi="Arial" w:cs="Arial"/>
        <w:b/>
        <w:bCs/>
        <w:color w:val="808080"/>
        <w:sz w:val="18"/>
        <w:szCs w:val="18"/>
      </w:rPr>
      <w:t>GmbH</w:t>
    </w:r>
  </w:p>
  <w:p w14:paraId="1621326A" w14:textId="77777777" w:rsidR="00D942E5" w:rsidRDefault="00D942E5" w:rsidP="004A0C5D">
    <w:pPr>
      <w:pStyle w:val="Sidfot"/>
      <w:rPr>
        <w:rFonts w:ascii="Arial" w:hAnsi="Arial" w:cs="Arial"/>
        <w:b/>
        <w:bCs/>
        <w:color w:val="808080"/>
        <w:sz w:val="18"/>
        <w:szCs w:val="18"/>
      </w:rPr>
    </w:pPr>
  </w:p>
  <w:p w14:paraId="1297C3CF" w14:textId="77777777" w:rsidR="00D942E5" w:rsidRDefault="00D942E5" w:rsidP="004E1F5F">
    <w:pPr>
      <w:pStyle w:val="Sidfot"/>
      <w:rPr>
        <w:rFonts w:ascii="Arial" w:hAnsi="Arial" w:cs="Arial"/>
        <w:color w:val="808080" w:themeColor="background1" w:themeShade="80"/>
        <w:sz w:val="18"/>
        <w:szCs w:val="18"/>
      </w:rPr>
    </w:pPr>
    <w:r>
      <w:rPr>
        <w:rFonts w:ascii="Arial" w:hAnsi="Arial" w:cs="Arial"/>
        <w:color w:val="808080" w:themeColor="background1" w:themeShade="80"/>
        <w:sz w:val="18"/>
        <w:szCs w:val="18"/>
      </w:rPr>
      <w:t>Presskontakt</w:t>
    </w:r>
  </w:p>
  <w:p w14:paraId="633F919F" w14:textId="77777777" w:rsidR="00D942E5" w:rsidRPr="004E1F5F" w:rsidRDefault="00D942E5" w:rsidP="004E1F5F">
    <w:pPr>
      <w:pStyle w:val="Sidfot"/>
      <w:rPr>
        <w:rFonts w:ascii="Arial" w:hAnsi="Arial" w:cs="Arial"/>
        <w:b/>
        <w:bCs/>
        <w:color w:val="808080"/>
        <w:sz w:val="18"/>
        <w:szCs w:val="18"/>
      </w:rPr>
    </w:pPr>
    <w:r w:rsidRPr="004E1F5F">
      <w:rPr>
        <w:rFonts w:ascii="Arial" w:hAnsi="Arial" w:cs="Arial"/>
        <w:color w:val="808080" w:themeColor="background1" w:themeShade="80"/>
        <w:sz w:val="18"/>
        <w:szCs w:val="18"/>
      </w:rPr>
      <w:t xml:space="preserve">Ren kommunikation: </w:t>
    </w:r>
    <w:r w:rsidRPr="004E1F5F">
      <w:rPr>
        <w:rFonts w:ascii="Arial" w:hAnsi="Arial" w:cs="Arial"/>
        <w:b/>
        <w:color w:val="808080" w:themeColor="background1" w:themeShade="80"/>
        <w:sz w:val="18"/>
        <w:szCs w:val="18"/>
      </w:rPr>
      <w:t>Malin Westlund</w:t>
    </w:r>
    <w:r w:rsidRPr="004E1F5F">
      <w:rPr>
        <w:rFonts w:ascii="Arial" w:hAnsi="Arial" w:cs="Arial"/>
        <w:color w:val="808080" w:themeColor="background1" w:themeShade="80"/>
        <w:sz w:val="18"/>
        <w:szCs w:val="18"/>
      </w:rPr>
      <w:br/>
      <w:t>Tel: 073-75 000 66</w:t>
    </w:r>
    <w:r w:rsidRPr="004E1F5F">
      <w:rPr>
        <w:rFonts w:ascii="Arial" w:hAnsi="Arial" w:cs="Arial"/>
        <w:color w:val="808080" w:themeColor="background1" w:themeShade="80"/>
        <w:sz w:val="18"/>
        <w:szCs w:val="18"/>
      </w:rPr>
      <w:br/>
      <w:t>E-post:</w:t>
    </w:r>
    <w:r w:rsidRPr="004E1F5F">
      <w:rPr>
        <w:rFonts w:ascii="Arial" w:hAnsi="Arial" w:cs="Arial"/>
        <w:sz w:val="18"/>
        <w:szCs w:val="18"/>
      </w:rPr>
      <w:t xml:space="preserve"> </w:t>
    </w:r>
    <w:hyperlink r:id="rId2" w:history="1">
      <w:r w:rsidRPr="004E1F5F">
        <w:rPr>
          <w:rStyle w:val="Hyperlnk"/>
          <w:rFonts w:ascii="Arial" w:eastAsiaTheme="majorEastAsia" w:hAnsi="Arial" w:cs="Arial"/>
          <w:sz w:val="18"/>
          <w:szCs w:val="18"/>
        </w:rPr>
        <w:t>malin.westlund@renkommunikation.se</w:t>
      </w:r>
    </w:hyperlink>
  </w:p>
  <w:p w14:paraId="18C26E29" w14:textId="77777777" w:rsidR="00D942E5" w:rsidRPr="00920190" w:rsidRDefault="00D942E5">
    <w:pPr>
      <w:pStyle w:val="Sidfot"/>
      <w:rPr>
        <w:lang w:val="pt-BR"/>
      </w:rPr>
    </w:pPr>
  </w:p>
  <w:p w14:paraId="7608D5DC" w14:textId="77777777" w:rsidR="00D942E5" w:rsidRPr="00920190" w:rsidRDefault="00D942E5">
    <w:pPr>
      <w:pStyle w:val="Sidfot"/>
      <w:rPr>
        <w:lang w:val="pt-BR"/>
      </w:rPr>
    </w:pPr>
  </w:p>
  <w:p w14:paraId="4C015740" w14:textId="77777777" w:rsidR="00D942E5" w:rsidRPr="00920190" w:rsidRDefault="00D942E5">
    <w:pPr>
      <w:pStyle w:val="Sidfot"/>
      <w:rPr>
        <w:lang w:val="pt-BR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4BE0D6" w14:textId="77777777" w:rsidR="00AD4C31" w:rsidRDefault="00AD4C31">
      <w:r>
        <w:separator/>
      </w:r>
    </w:p>
  </w:footnote>
  <w:footnote w:type="continuationSeparator" w:id="0">
    <w:p w14:paraId="693BB37C" w14:textId="77777777" w:rsidR="00AD4C31" w:rsidRDefault="00AD4C3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DDB342" w14:textId="77777777" w:rsidR="00D942E5" w:rsidRDefault="00D942E5">
    <w:pPr>
      <w:pStyle w:val="Sidhuvud"/>
      <w:rPr>
        <w:lang w:val="de-DE"/>
      </w:rPr>
    </w:pPr>
  </w:p>
  <w:p w14:paraId="1F32D321" w14:textId="77777777" w:rsidR="00D942E5" w:rsidRPr="001D1F61" w:rsidRDefault="00D942E5" w:rsidP="001D1F61">
    <w:pPr>
      <w:pStyle w:val="Sidhuvud"/>
      <w:rPr>
        <w:rFonts w:cs="Times New Roman"/>
        <w:szCs w:val="24"/>
        <w:lang w:val="fr-FR"/>
      </w:rPr>
    </w:pPr>
    <w:r>
      <w:rPr>
        <w:rFonts w:cs="Times New Roman"/>
        <w:szCs w:val="24"/>
        <w:lang w:val="fr-FR"/>
      </w:rPr>
      <w:t>Pressmeddelande från HBM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Rubrik1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pStyle w:val="Rubrik2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pStyle w:val="Rubrik3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pStyle w:val="Rubrik7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1FBA5F06"/>
    <w:multiLevelType w:val="hybridMultilevel"/>
    <w:tmpl w:val="3F1A4548"/>
    <w:lvl w:ilvl="0" w:tplc="E49254CA">
      <w:start w:val="20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C75D1"/>
    <w:multiLevelType w:val="hybridMultilevel"/>
    <w:tmpl w:val="6DD4E420"/>
    <w:lvl w:ilvl="0" w:tplc="420E64CC">
      <w:start w:val="20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8E5750"/>
    <w:multiLevelType w:val="hybridMultilevel"/>
    <w:tmpl w:val="1B5AA6B8"/>
    <w:lvl w:ilvl="0" w:tplc="212E4422">
      <w:start w:val="20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  <w:sz w:val="26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D66920"/>
    <w:multiLevelType w:val="hybridMultilevel"/>
    <w:tmpl w:val="EA9ACEB8"/>
    <w:lvl w:ilvl="0" w:tplc="1BFE58C4">
      <w:start w:val="2015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0B13B4B"/>
    <w:multiLevelType w:val="hybridMultilevel"/>
    <w:tmpl w:val="39143294"/>
    <w:lvl w:ilvl="0" w:tplc="F56CDDA8">
      <w:start w:val="7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E06E0A"/>
    <w:multiLevelType w:val="hybridMultilevel"/>
    <w:tmpl w:val="39A6046C"/>
    <w:lvl w:ilvl="0" w:tplc="E7A42FE8">
      <w:start w:val="20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917032"/>
    <w:multiLevelType w:val="hybridMultilevel"/>
    <w:tmpl w:val="E03880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F33C3B"/>
    <w:multiLevelType w:val="hybridMultilevel"/>
    <w:tmpl w:val="387AFC52"/>
    <w:lvl w:ilvl="0" w:tplc="2B745E62">
      <w:start w:val="201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A80204"/>
    <w:multiLevelType w:val="hybridMultilevel"/>
    <w:tmpl w:val="7B889EBA"/>
    <w:lvl w:ilvl="0" w:tplc="C91A8DDA">
      <w:start w:val="20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B0799D"/>
    <w:multiLevelType w:val="hybridMultilevel"/>
    <w:tmpl w:val="BFA6CD10"/>
    <w:lvl w:ilvl="0" w:tplc="7B7A5B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E37BFE"/>
    <w:multiLevelType w:val="hybridMultilevel"/>
    <w:tmpl w:val="DA78CCA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5"/>
  </w:num>
  <w:num w:numId="5">
    <w:abstractNumId w:val="4"/>
  </w:num>
  <w:num w:numId="6">
    <w:abstractNumId w:val="8"/>
  </w:num>
  <w:num w:numId="7">
    <w:abstractNumId w:val="6"/>
  </w:num>
  <w:num w:numId="8">
    <w:abstractNumId w:val="9"/>
  </w:num>
  <w:num w:numId="9">
    <w:abstractNumId w:val="1"/>
  </w:num>
  <w:num w:numId="10">
    <w:abstractNumId w:val="11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5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numFmt w:val="chicago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5E8"/>
    <w:rsid w:val="00000F4F"/>
    <w:rsid w:val="00006D04"/>
    <w:rsid w:val="000108AB"/>
    <w:rsid w:val="000129CF"/>
    <w:rsid w:val="00034B21"/>
    <w:rsid w:val="00036246"/>
    <w:rsid w:val="00036FD7"/>
    <w:rsid w:val="0004042A"/>
    <w:rsid w:val="000478B2"/>
    <w:rsid w:val="000519DC"/>
    <w:rsid w:val="00056C69"/>
    <w:rsid w:val="00060C87"/>
    <w:rsid w:val="00065BAF"/>
    <w:rsid w:val="00065D94"/>
    <w:rsid w:val="00075816"/>
    <w:rsid w:val="000759A5"/>
    <w:rsid w:val="00076BC1"/>
    <w:rsid w:val="0008004D"/>
    <w:rsid w:val="000933B8"/>
    <w:rsid w:val="0009499B"/>
    <w:rsid w:val="000A12FB"/>
    <w:rsid w:val="000A73EF"/>
    <w:rsid w:val="000A7D21"/>
    <w:rsid w:val="000B609C"/>
    <w:rsid w:val="000C5975"/>
    <w:rsid w:val="000D28A0"/>
    <w:rsid w:val="000F08E8"/>
    <w:rsid w:val="000F0AAF"/>
    <w:rsid w:val="000F2E78"/>
    <w:rsid w:val="000F3D95"/>
    <w:rsid w:val="000F59F6"/>
    <w:rsid w:val="000F61BC"/>
    <w:rsid w:val="000F76E6"/>
    <w:rsid w:val="00105F5E"/>
    <w:rsid w:val="001100F0"/>
    <w:rsid w:val="00113911"/>
    <w:rsid w:val="0011549C"/>
    <w:rsid w:val="00123D05"/>
    <w:rsid w:val="00123D36"/>
    <w:rsid w:val="0012674F"/>
    <w:rsid w:val="00144E09"/>
    <w:rsid w:val="00145BED"/>
    <w:rsid w:val="00153A73"/>
    <w:rsid w:val="001548A7"/>
    <w:rsid w:val="00154B43"/>
    <w:rsid w:val="00162361"/>
    <w:rsid w:val="001765D2"/>
    <w:rsid w:val="00180BF0"/>
    <w:rsid w:val="00185A2B"/>
    <w:rsid w:val="00187E11"/>
    <w:rsid w:val="00194621"/>
    <w:rsid w:val="001A0145"/>
    <w:rsid w:val="001A5217"/>
    <w:rsid w:val="001C29E7"/>
    <w:rsid w:val="001C2DDB"/>
    <w:rsid w:val="001D1F61"/>
    <w:rsid w:val="001E2CC9"/>
    <w:rsid w:val="001E4A17"/>
    <w:rsid w:val="001E716A"/>
    <w:rsid w:val="001E78DD"/>
    <w:rsid w:val="001F2AFB"/>
    <w:rsid w:val="001F541E"/>
    <w:rsid w:val="001F67BF"/>
    <w:rsid w:val="00202EEA"/>
    <w:rsid w:val="00210C76"/>
    <w:rsid w:val="00211C71"/>
    <w:rsid w:val="002166F1"/>
    <w:rsid w:val="00242A24"/>
    <w:rsid w:val="00251A07"/>
    <w:rsid w:val="00252647"/>
    <w:rsid w:val="0026620D"/>
    <w:rsid w:val="002720F7"/>
    <w:rsid w:val="00272688"/>
    <w:rsid w:val="002765CD"/>
    <w:rsid w:val="00277A25"/>
    <w:rsid w:val="002802B1"/>
    <w:rsid w:val="00295BA7"/>
    <w:rsid w:val="0029713D"/>
    <w:rsid w:val="002B15AB"/>
    <w:rsid w:val="002B78D2"/>
    <w:rsid w:val="002C6B71"/>
    <w:rsid w:val="002D1D57"/>
    <w:rsid w:val="002D2FDB"/>
    <w:rsid w:val="002F1424"/>
    <w:rsid w:val="002F63F5"/>
    <w:rsid w:val="002F6925"/>
    <w:rsid w:val="00301D20"/>
    <w:rsid w:val="003054EF"/>
    <w:rsid w:val="00315135"/>
    <w:rsid w:val="00316CC5"/>
    <w:rsid w:val="003259E0"/>
    <w:rsid w:val="00336800"/>
    <w:rsid w:val="00343C0D"/>
    <w:rsid w:val="003465A0"/>
    <w:rsid w:val="00350688"/>
    <w:rsid w:val="00351268"/>
    <w:rsid w:val="00352D6D"/>
    <w:rsid w:val="00354F85"/>
    <w:rsid w:val="00356153"/>
    <w:rsid w:val="00356CE5"/>
    <w:rsid w:val="00357F5C"/>
    <w:rsid w:val="00362ECC"/>
    <w:rsid w:val="00364FE7"/>
    <w:rsid w:val="00371802"/>
    <w:rsid w:val="00373EA3"/>
    <w:rsid w:val="003744A6"/>
    <w:rsid w:val="00375AE7"/>
    <w:rsid w:val="00377C42"/>
    <w:rsid w:val="00385033"/>
    <w:rsid w:val="0038547B"/>
    <w:rsid w:val="00386837"/>
    <w:rsid w:val="00387945"/>
    <w:rsid w:val="00393868"/>
    <w:rsid w:val="003B24E4"/>
    <w:rsid w:val="003B36AE"/>
    <w:rsid w:val="003B4F9C"/>
    <w:rsid w:val="003E1C46"/>
    <w:rsid w:val="003F7B1E"/>
    <w:rsid w:val="00421ED0"/>
    <w:rsid w:val="0043325B"/>
    <w:rsid w:val="004368E3"/>
    <w:rsid w:val="00440F8E"/>
    <w:rsid w:val="004414AC"/>
    <w:rsid w:val="00441AF8"/>
    <w:rsid w:val="00443F38"/>
    <w:rsid w:val="004448EF"/>
    <w:rsid w:val="0045197A"/>
    <w:rsid w:val="004660E5"/>
    <w:rsid w:val="00466498"/>
    <w:rsid w:val="004667F5"/>
    <w:rsid w:val="00472712"/>
    <w:rsid w:val="00474916"/>
    <w:rsid w:val="00484F22"/>
    <w:rsid w:val="004860AE"/>
    <w:rsid w:val="00486F4D"/>
    <w:rsid w:val="00487FE3"/>
    <w:rsid w:val="00490342"/>
    <w:rsid w:val="00492E2E"/>
    <w:rsid w:val="004A0C5D"/>
    <w:rsid w:val="004A627A"/>
    <w:rsid w:val="004A6368"/>
    <w:rsid w:val="004B08E0"/>
    <w:rsid w:val="004B5BF7"/>
    <w:rsid w:val="004B5DD0"/>
    <w:rsid w:val="004C182E"/>
    <w:rsid w:val="004C2E55"/>
    <w:rsid w:val="004C59AA"/>
    <w:rsid w:val="004D5B49"/>
    <w:rsid w:val="004E1F5F"/>
    <w:rsid w:val="004F28B4"/>
    <w:rsid w:val="004F6047"/>
    <w:rsid w:val="00501464"/>
    <w:rsid w:val="00501E9E"/>
    <w:rsid w:val="005072BE"/>
    <w:rsid w:val="00512C85"/>
    <w:rsid w:val="00512ED1"/>
    <w:rsid w:val="005272A0"/>
    <w:rsid w:val="0052738F"/>
    <w:rsid w:val="00532446"/>
    <w:rsid w:val="00532B37"/>
    <w:rsid w:val="005366D6"/>
    <w:rsid w:val="00540F7E"/>
    <w:rsid w:val="00550E6E"/>
    <w:rsid w:val="0056705A"/>
    <w:rsid w:val="00575A13"/>
    <w:rsid w:val="00586D5C"/>
    <w:rsid w:val="00592354"/>
    <w:rsid w:val="00592E42"/>
    <w:rsid w:val="005A1AF4"/>
    <w:rsid w:val="005A240E"/>
    <w:rsid w:val="005A6A5D"/>
    <w:rsid w:val="005A6CCB"/>
    <w:rsid w:val="005A73FA"/>
    <w:rsid w:val="005C3380"/>
    <w:rsid w:val="005C678A"/>
    <w:rsid w:val="005D1C28"/>
    <w:rsid w:val="005D632F"/>
    <w:rsid w:val="005E0AC0"/>
    <w:rsid w:val="005F11A8"/>
    <w:rsid w:val="005F316A"/>
    <w:rsid w:val="005F7ECE"/>
    <w:rsid w:val="00602D96"/>
    <w:rsid w:val="006077F9"/>
    <w:rsid w:val="0061271C"/>
    <w:rsid w:val="006140D2"/>
    <w:rsid w:val="00616804"/>
    <w:rsid w:val="00616A01"/>
    <w:rsid w:val="00620780"/>
    <w:rsid w:val="00620C63"/>
    <w:rsid w:val="00627788"/>
    <w:rsid w:val="006338E5"/>
    <w:rsid w:val="00637866"/>
    <w:rsid w:val="00637E30"/>
    <w:rsid w:val="00640BBF"/>
    <w:rsid w:val="006461AD"/>
    <w:rsid w:val="006537FB"/>
    <w:rsid w:val="006623A8"/>
    <w:rsid w:val="00664528"/>
    <w:rsid w:val="00672D52"/>
    <w:rsid w:val="00673CBA"/>
    <w:rsid w:val="00685B1F"/>
    <w:rsid w:val="00686EF5"/>
    <w:rsid w:val="00693106"/>
    <w:rsid w:val="006950A2"/>
    <w:rsid w:val="00695BB5"/>
    <w:rsid w:val="00696EF2"/>
    <w:rsid w:val="00697678"/>
    <w:rsid w:val="006A453D"/>
    <w:rsid w:val="006B708E"/>
    <w:rsid w:val="006D31A4"/>
    <w:rsid w:val="006D3433"/>
    <w:rsid w:val="006D34F1"/>
    <w:rsid w:val="006D7DE9"/>
    <w:rsid w:val="006E03F0"/>
    <w:rsid w:val="006E047A"/>
    <w:rsid w:val="006E3BDB"/>
    <w:rsid w:val="006E4637"/>
    <w:rsid w:val="006F0900"/>
    <w:rsid w:val="00701020"/>
    <w:rsid w:val="007061C5"/>
    <w:rsid w:val="00707F4D"/>
    <w:rsid w:val="0071499A"/>
    <w:rsid w:val="00721079"/>
    <w:rsid w:val="00752759"/>
    <w:rsid w:val="007534F4"/>
    <w:rsid w:val="0075516B"/>
    <w:rsid w:val="00764B6D"/>
    <w:rsid w:val="00776BC3"/>
    <w:rsid w:val="00776E48"/>
    <w:rsid w:val="007A071D"/>
    <w:rsid w:val="007A1CF6"/>
    <w:rsid w:val="007A3433"/>
    <w:rsid w:val="007A7B08"/>
    <w:rsid w:val="007B1CB2"/>
    <w:rsid w:val="007B214F"/>
    <w:rsid w:val="007B6A31"/>
    <w:rsid w:val="007C18BC"/>
    <w:rsid w:val="00800559"/>
    <w:rsid w:val="00800ED2"/>
    <w:rsid w:val="0082121C"/>
    <w:rsid w:val="00827ABF"/>
    <w:rsid w:val="00830E80"/>
    <w:rsid w:val="008324D6"/>
    <w:rsid w:val="00837D86"/>
    <w:rsid w:val="00843467"/>
    <w:rsid w:val="00861C2F"/>
    <w:rsid w:val="008876A3"/>
    <w:rsid w:val="00887DB3"/>
    <w:rsid w:val="008942C8"/>
    <w:rsid w:val="008A6DC7"/>
    <w:rsid w:val="008A7BB7"/>
    <w:rsid w:val="008B075D"/>
    <w:rsid w:val="008B0821"/>
    <w:rsid w:val="008B40FC"/>
    <w:rsid w:val="008B5F7B"/>
    <w:rsid w:val="008D3CCE"/>
    <w:rsid w:val="008D7BC1"/>
    <w:rsid w:val="008E68D5"/>
    <w:rsid w:val="008F1387"/>
    <w:rsid w:val="008F234A"/>
    <w:rsid w:val="008F281F"/>
    <w:rsid w:val="008F70D5"/>
    <w:rsid w:val="00906AA4"/>
    <w:rsid w:val="009077FB"/>
    <w:rsid w:val="00907BE4"/>
    <w:rsid w:val="00907D9F"/>
    <w:rsid w:val="00920190"/>
    <w:rsid w:val="009309E7"/>
    <w:rsid w:val="00930E4B"/>
    <w:rsid w:val="00931478"/>
    <w:rsid w:val="00935199"/>
    <w:rsid w:val="00937327"/>
    <w:rsid w:val="009443BD"/>
    <w:rsid w:val="00945511"/>
    <w:rsid w:val="00945D4D"/>
    <w:rsid w:val="0095212C"/>
    <w:rsid w:val="00953B75"/>
    <w:rsid w:val="00954B62"/>
    <w:rsid w:val="00962795"/>
    <w:rsid w:val="0097586A"/>
    <w:rsid w:val="00976AB7"/>
    <w:rsid w:val="00982CDD"/>
    <w:rsid w:val="00986D91"/>
    <w:rsid w:val="00992DB3"/>
    <w:rsid w:val="009A3830"/>
    <w:rsid w:val="009A3D3C"/>
    <w:rsid w:val="009A47FD"/>
    <w:rsid w:val="009A5767"/>
    <w:rsid w:val="009A70A1"/>
    <w:rsid w:val="009C3379"/>
    <w:rsid w:val="009C421D"/>
    <w:rsid w:val="009D2C2F"/>
    <w:rsid w:val="009E0AFE"/>
    <w:rsid w:val="009E569C"/>
    <w:rsid w:val="009E5DCA"/>
    <w:rsid w:val="009F1A0B"/>
    <w:rsid w:val="009F2B03"/>
    <w:rsid w:val="009F7771"/>
    <w:rsid w:val="00A01A45"/>
    <w:rsid w:val="00A07D3E"/>
    <w:rsid w:val="00A20CB2"/>
    <w:rsid w:val="00A221F6"/>
    <w:rsid w:val="00A26A73"/>
    <w:rsid w:val="00A343A2"/>
    <w:rsid w:val="00A35E72"/>
    <w:rsid w:val="00A36E4F"/>
    <w:rsid w:val="00A5148A"/>
    <w:rsid w:val="00A52133"/>
    <w:rsid w:val="00A534E8"/>
    <w:rsid w:val="00A554DD"/>
    <w:rsid w:val="00A57CAC"/>
    <w:rsid w:val="00A73E38"/>
    <w:rsid w:val="00A77022"/>
    <w:rsid w:val="00A90D74"/>
    <w:rsid w:val="00A918A9"/>
    <w:rsid w:val="00AA1D3F"/>
    <w:rsid w:val="00AA37F1"/>
    <w:rsid w:val="00AA5DAC"/>
    <w:rsid w:val="00AA6485"/>
    <w:rsid w:val="00AA6B25"/>
    <w:rsid w:val="00AB2CB1"/>
    <w:rsid w:val="00AB4FD8"/>
    <w:rsid w:val="00AB73B3"/>
    <w:rsid w:val="00AC39F4"/>
    <w:rsid w:val="00AD0D63"/>
    <w:rsid w:val="00AD4C31"/>
    <w:rsid w:val="00AE5A2D"/>
    <w:rsid w:val="00AF3250"/>
    <w:rsid w:val="00AF38B7"/>
    <w:rsid w:val="00B01D98"/>
    <w:rsid w:val="00B043B8"/>
    <w:rsid w:val="00B144A9"/>
    <w:rsid w:val="00B145D2"/>
    <w:rsid w:val="00B21A0F"/>
    <w:rsid w:val="00B222E5"/>
    <w:rsid w:val="00B2297E"/>
    <w:rsid w:val="00B37365"/>
    <w:rsid w:val="00B4079A"/>
    <w:rsid w:val="00B45F2D"/>
    <w:rsid w:val="00B51E0D"/>
    <w:rsid w:val="00B5651E"/>
    <w:rsid w:val="00B60383"/>
    <w:rsid w:val="00B70388"/>
    <w:rsid w:val="00B732F0"/>
    <w:rsid w:val="00B754A0"/>
    <w:rsid w:val="00B85CB2"/>
    <w:rsid w:val="00B91017"/>
    <w:rsid w:val="00B97C8C"/>
    <w:rsid w:val="00BB17BA"/>
    <w:rsid w:val="00BB1A10"/>
    <w:rsid w:val="00BB6733"/>
    <w:rsid w:val="00BC0C6A"/>
    <w:rsid w:val="00BC1DD8"/>
    <w:rsid w:val="00BE444E"/>
    <w:rsid w:val="00BE4D32"/>
    <w:rsid w:val="00BE50B1"/>
    <w:rsid w:val="00BE57E2"/>
    <w:rsid w:val="00C020DC"/>
    <w:rsid w:val="00C036F0"/>
    <w:rsid w:val="00C04CE5"/>
    <w:rsid w:val="00C10F1F"/>
    <w:rsid w:val="00C14379"/>
    <w:rsid w:val="00C20D4B"/>
    <w:rsid w:val="00C26DF5"/>
    <w:rsid w:val="00C44FBB"/>
    <w:rsid w:val="00C47DC5"/>
    <w:rsid w:val="00C47E88"/>
    <w:rsid w:val="00C501EF"/>
    <w:rsid w:val="00C52284"/>
    <w:rsid w:val="00C528E7"/>
    <w:rsid w:val="00C55CE2"/>
    <w:rsid w:val="00C618A3"/>
    <w:rsid w:val="00C721F1"/>
    <w:rsid w:val="00C739F8"/>
    <w:rsid w:val="00C73FBD"/>
    <w:rsid w:val="00C75012"/>
    <w:rsid w:val="00C8399D"/>
    <w:rsid w:val="00C93492"/>
    <w:rsid w:val="00C949FB"/>
    <w:rsid w:val="00CA457C"/>
    <w:rsid w:val="00CA6A3F"/>
    <w:rsid w:val="00CB7D17"/>
    <w:rsid w:val="00CC0CC3"/>
    <w:rsid w:val="00CC13B0"/>
    <w:rsid w:val="00CC2550"/>
    <w:rsid w:val="00CC6E09"/>
    <w:rsid w:val="00CD0246"/>
    <w:rsid w:val="00CD7E30"/>
    <w:rsid w:val="00CF4F6E"/>
    <w:rsid w:val="00D02E98"/>
    <w:rsid w:val="00D1390A"/>
    <w:rsid w:val="00D16678"/>
    <w:rsid w:val="00D16F0A"/>
    <w:rsid w:val="00D3115F"/>
    <w:rsid w:val="00D471E5"/>
    <w:rsid w:val="00D53ABA"/>
    <w:rsid w:val="00D62DFE"/>
    <w:rsid w:val="00D77D07"/>
    <w:rsid w:val="00D81BE2"/>
    <w:rsid w:val="00D82D53"/>
    <w:rsid w:val="00D9272E"/>
    <w:rsid w:val="00D93182"/>
    <w:rsid w:val="00D942E5"/>
    <w:rsid w:val="00D94F04"/>
    <w:rsid w:val="00D95FBA"/>
    <w:rsid w:val="00D97E0E"/>
    <w:rsid w:val="00DA3DB1"/>
    <w:rsid w:val="00DA6959"/>
    <w:rsid w:val="00DB07B9"/>
    <w:rsid w:val="00DB6F68"/>
    <w:rsid w:val="00DC5367"/>
    <w:rsid w:val="00DD16EE"/>
    <w:rsid w:val="00DD558A"/>
    <w:rsid w:val="00DE09FB"/>
    <w:rsid w:val="00DE4A9F"/>
    <w:rsid w:val="00DE5FAD"/>
    <w:rsid w:val="00DE715F"/>
    <w:rsid w:val="00DF1D42"/>
    <w:rsid w:val="00DF5C64"/>
    <w:rsid w:val="00DF6CCE"/>
    <w:rsid w:val="00E075E8"/>
    <w:rsid w:val="00E1289B"/>
    <w:rsid w:val="00E167A9"/>
    <w:rsid w:val="00E244EE"/>
    <w:rsid w:val="00E26737"/>
    <w:rsid w:val="00E310E9"/>
    <w:rsid w:val="00E32F9A"/>
    <w:rsid w:val="00E45B3A"/>
    <w:rsid w:val="00E53563"/>
    <w:rsid w:val="00E57F4A"/>
    <w:rsid w:val="00E67192"/>
    <w:rsid w:val="00E70489"/>
    <w:rsid w:val="00E94139"/>
    <w:rsid w:val="00E94D06"/>
    <w:rsid w:val="00EA2D00"/>
    <w:rsid w:val="00EA2D67"/>
    <w:rsid w:val="00EA6FFF"/>
    <w:rsid w:val="00EB0EF3"/>
    <w:rsid w:val="00EB1EE4"/>
    <w:rsid w:val="00EC0B5E"/>
    <w:rsid w:val="00ED35B7"/>
    <w:rsid w:val="00ED657C"/>
    <w:rsid w:val="00EE13F4"/>
    <w:rsid w:val="00EE2C32"/>
    <w:rsid w:val="00F00591"/>
    <w:rsid w:val="00F01DDB"/>
    <w:rsid w:val="00F02081"/>
    <w:rsid w:val="00F0400D"/>
    <w:rsid w:val="00F101F8"/>
    <w:rsid w:val="00F11461"/>
    <w:rsid w:val="00F325FF"/>
    <w:rsid w:val="00F45601"/>
    <w:rsid w:val="00F47976"/>
    <w:rsid w:val="00F56282"/>
    <w:rsid w:val="00F63A93"/>
    <w:rsid w:val="00F65A3B"/>
    <w:rsid w:val="00F66C1E"/>
    <w:rsid w:val="00F71EC3"/>
    <w:rsid w:val="00F74667"/>
    <w:rsid w:val="00F801A9"/>
    <w:rsid w:val="00F8559F"/>
    <w:rsid w:val="00F9555F"/>
    <w:rsid w:val="00F968C0"/>
    <w:rsid w:val="00F97579"/>
    <w:rsid w:val="00FA1BD8"/>
    <w:rsid w:val="00FA21D0"/>
    <w:rsid w:val="00FC567C"/>
    <w:rsid w:val="00FC781A"/>
    <w:rsid w:val="00FD68A7"/>
    <w:rsid w:val="00FD7862"/>
    <w:rsid w:val="00FE6A6F"/>
    <w:rsid w:val="00FF3D9F"/>
    <w:rsid w:val="00FF4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C47E5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E57E2"/>
    <w:rPr>
      <w:rFonts w:ascii="Arial" w:hAnsi="Arial"/>
      <w:sz w:val="20"/>
      <w:szCs w:val="20"/>
      <w:lang w:eastAsia="ar-SA"/>
    </w:rPr>
  </w:style>
  <w:style w:type="paragraph" w:styleId="Rubrik1">
    <w:name w:val="heading 1"/>
    <w:basedOn w:val="Normal"/>
    <w:next w:val="Normal"/>
    <w:link w:val="Rubrik1Char"/>
    <w:uiPriority w:val="99"/>
    <w:qFormat/>
    <w:rsid w:val="00343C0D"/>
    <w:pPr>
      <w:keepNext/>
      <w:numPr>
        <w:numId w:val="1"/>
      </w:numPr>
      <w:jc w:val="center"/>
      <w:outlineLvl w:val="0"/>
    </w:pPr>
    <w:rPr>
      <w:b/>
      <w:sz w:val="24"/>
    </w:rPr>
  </w:style>
  <w:style w:type="paragraph" w:styleId="Rubrik2">
    <w:name w:val="heading 2"/>
    <w:basedOn w:val="Normal"/>
    <w:next w:val="Normal"/>
    <w:link w:val="Rubrik2Char"/>
    <w:uiPriority w:val="99"/>
    <w:qFormat/>
    <w:rsid w:val="00343C0D"/>
    <w:pPr>
      <w:keepNext/>
      <w:numPr>
        <w:ilvl w:val="1"/>
        <w:numId w:val="1"/>
      </w:numPr>
      <w:outlineLvl w:val="1"/>
    </w:pPr>
    <w:rPr>
      <w:color w:val="000000"/>
      <w:sz w:val="28"/>
    </w:rPr>
  </w:style>
  <w:style w:type="paragraph" w:styleId="Rubrik3">
    <w:name w:val="heading 3"/>
    <w:basedOn w:val="Normal"/>
    <w:next w:val="Normal"/>
    <w:link w:val="Rubrik3Char"/>
    <w:uiPriority w:val="99"/>
    <w:qFormat/>
    <w:rsid w:val="00343C0D"/>
    <w:pPr>
      <w:keepNext/>
      <w:numPr>
        <w:ilvl w:val="2"/>
        <w:numId w:val="1"/>
      </w:numPr>
      <w:outlineLvl w:val="2"/>
    </w:pPr>
    <w:rPr>
      <w:rFonts w:ascii="Agfa Rotis Sans Serif" w:hAnsi="Agfa Rotis Sans Serif"/>
      <w:b/>
      <w:color w:val="000000"/>
      <w:sz w:val="28"/>
    </w:rPr>
  </w:style>
  <w:style w:type="paragraph" w:styleId="Rubrik7">
    <w:name w:val="heading 7"/>
    <w:basedOn w:val="Normal"/>
    <w:next w:val="Normal"/>
    <w:link w:val="Rubrik7Char"/>
    <w:uiPriority w:val="99"/>
    <w:qFormat/>
    <w:rsid w:val="00343C0D"/>
    <w:pPr>
      <w:keepNext/>
      <w:numPr>
        <w:ilvl w:val="6"/>
        <w:numId w:val="1"/>
      </w:numPr>
      <w:outlineLvl w:val="6"/>
    </w:pPr>
    <w:rPr>
      <w:rFonts w:ascii="Agfa Rotis Sans Serif" w:hAnsi="Agfa Rotis Sans Serif"/>
      <w:b/>
      <w:color w:val="000000"/>
      <w:sz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B90E5E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B90E5E"/>
    <w:rPr>
      <w:rFonts w:asciiTheme="majorHAnsi" w:eastAsiaTheme="majorEastAsia" w:hAnsiTheme="majorHAnsi" w:cstheme="majorBidi"/>
      <w:b/>
      <w:bCs/>
      <w:i/>
      <w:iCs/>
      <w:sz w:val="28"/>
      <w:szCs w:val="28"/>
      <w:lang w:eastAsia="ar-SA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B90E5E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B90E5E"/>
    <w:rPr>
      <w:rFonts w:asciiTheme="minorHAnsi" w:eastAsiaTheme="minorEastAsia" w:hAnsiTheme="minorHAnsi" w:cstheme="minorBidi"/>
      <w:sz w:val="24"/>
      <w:szCs w:val="24"/>
      <w:lang w:eastAsia="ar-SA"/>
    </w:rPr>
  </w:style>
  <w:style w:type="character" w:customStyle="1" w:styleId="Absatz-Standardschriftart2">
    <w:name w:val="Absatz-Standardschriftart2"/>
    <w:uiPriority w:val="99"/>
    <w:rsid w:val="00343C0D"/>
  </w:style>
  <w:style w:type="character" w:customStyle="1" w:styleId="WW-Absatz-Standardschriftart">
    <w:name w:val="WW-Absatz-Standardschriftart"/>
    <w:uiPriority w:val="99"/>
    <w:rsid w:val="00343C0D"/>
  </w:style>
  <w:style w:type="character" w:customStyle="1" w:styleId="WW-Absatz-Standardschriftart1">
    <w:name w:val="WW-Absatz-Standardschriftart1"/>
    <w:uiPriority w:val="99"/>
    <w:rsid w:val="00343C0D"/>
  </w:style>
  <w:style w:type="character" w:customStyle="1" w:styleId="WW-Absatz-Standardschriftart11">
    <w:name w:val="WW-Absatz-Standardschriftart11"/>
    <w:uiPriority w:val="99"/>
    <w:rsid w:val="00343C0D"/>
  </w:style>
  <w:style w:type="character" w:customStyle="1" w:styleId="WW-Absatz-Standardschriftart111">
    <w:name w:val="WW-Absatz-Standardschriftart111"/>
    <w:uiPriority w:val="99"/>
    <w:rsid w:val="00343C0D"/>
  </w:style>
  <w:style w:type="character" w:customStyle="1" w:styleId="WW-Absatz-Standardschriftart1111">
    <w:name w:val="WW-Absatz-Standardschriftart1111"/>
    <w:uiPriority w:val="99"/>
    <w:rsid w:val="00343C0D"/>
  </w:style>
  <w:style w:type="character" w:customStyle="1" w:styleId="WW-Absatz-Standardschriftart11111">
    <w:name w:val="WW-Absatz-Standardschriftart11111"/>
    <w:uiPriority w:val="99"/>
    <w:rsid w:val="00343C0D"/>
  </w:style>
  <w:style w:type="character" w:customStyle="1" w:styleId="WW-Absatz-Standardschriftart111111">
    <w:name w:val="WW-Absatz-Standardschriftart111111"/>
    <w:uiPriority w:val="99"/>
    <w:rsid w:val="00343C0D"/>
  </w:style>
  <w:style w:type="character" w:customStyle="1" w:styleId="WW8Num2z0">
    <w:name w:val="WW8Num2z0"/>
    <w:uiPriority w:val="99"/>
    <w:rsid w:val="00343C0D"/>
    <w:rPr>
      <w:rFonts w:ascii="Wingdings" w:hAnsi="Wingdings"/>
    </w:rPr>
  </w:style>
  <w:style w:type="character" w:customStyle="1" w:styleId="WW8Num2z1">
    <w:name w:val="WW8Num2z1"/>
    <w:uiPriority w:val="99"/>
    <w:rsid w:val="00343C0D"/>
    <w:rPr>
      <w:rFonts w:ascii="Courier New" w:hAnsi="Courier New"/>
    </w:rPr>
  </w:style>
  <w:style w:type="character" w:customStyle="1" w:styleId="WW8Num2z2">
    <w:name w:val="WW8Num2z2"/>
    <w:uiPriority w:val="99"/>
    <w:rsid w:val="00343C0D"/>
    <w:rPr>
      <w:rFonts w:ascii="Wingdings" w:hAnsi="Wingdings"/>
    </w:rPr>
  </w:style>
  <w:style w:type="character" w:customStyle="1" w:styleId="WW-Absatz-Standardschriftart1111111">
    <w:name w:val="WW-Absatz-Standardschriftart1111111"/>
    <w:uiPriority w:val="99"/>
    <w:rsid w:val="00343C0D"/>
  </w:style>
  <w:style w:type="character" w:customStyle="1" w:styleId="Absatz-Standardschriftart1">
    <w:name w:val="Absatz-Standardschriftart1"/>
    <w:uiPriority w:val="99"/>
    <w:rsid w:val="00343C0D"/>
  </w:style>
  <w:style w:type="character" w:customStyle="1" w:styleId="WW-Absatz-Standardschriftart11111111">
    <w:name w:val="WW-Absatz-Standardschriftart11111111"/>
    <w:uiPriority w:val="99"/>
    <w:rsid w:val="00343C0D"/>
  </w:style>
  <w:style w:type="character" w:customStyle="1" w:styleId="WW-Absatz-Standardschriftart111111111">
    <w:name w:val="WW-Absatz-Standardschriftart111111111"/>
    <w:uiPriority w:val="99"/>
    <w:rsid w:val="00343C0D"/>
  </w:style>
  <w:style w:type="character" w:customStyle="1" w:styleId="WW-Absatz-Standardschriftart1111111111">
    <w:name w:val="WW-Absatz-Standardschriftart1111111111"/>
    <w:uiPriority w:val="99"/>
    <w:rsid w:val="00343C0D"/>
  </w:style>
  <w:style w:type="character" w:customStyle="1" w:styleId="WW-Absatz-Standardschriftart11111111111">
    <w:name w:val="WW-Absatz-Standardschriftart11111111111"/>
    <w:uiPriority w:val="99"/>
    <w:rsid w:val="00343C0D"/>
  </w:style>
  <w:style w:type="character" w:customStyle="1" w:styleId="WW-Absatz-Standardschriftart111111111111">
    <w:name w:val="WW-Absatz-Standardschriftart111111111111"/>
    <w:uiPriority w:val="99"/>
    <w:rsid w:val="00343C0D"/>
  </w:style>
  <w:style w:type="character" w:customStyle="1" w:styleId="WW-Absatz-Standardschriftart1111111111111">
    <w:name w:val="WW-Absatz-Standardschriftart1111111111111"/>
    <w:uiPriority w:val="99"/>
    <w:rsid w:val="00343C0D"/>
  </w:style>
  <w:style w:type="character" w:customStyle="1" w:styleId="WW-Absatz-Standardschriftart11111111111111">
    <w:name w:val="WW-Absatz-Standardschriftart11111111111111"/>
    <w:uiPriority w:val="99"/>
    <w:rsid w:val="00343C0D"/>
  </w:style>
  <w:style w:type="character" w:customStyle="1" w:styleId="WW-Absatz-Standardschriftart111111111111111">
    <w:name w:val="WW-Absatz-Standardschriftart111111111111111"/>
    <w:uiPriority w:val="99"/>
    <w:rsid w:val="00343C0D"/>
  </w:style>
  <w:style w:type="character" w:customStyle="1" w:styleId="WW-Absatz-Standardschriftart1111111111111111">
    <w:name w:val="WW-Absatz-Standardschriftart1111111111111111"/>
    <w:uiPriority w:val="99"/>
    <w:rsid w:val="00343C0D"/>
  </w:style>
  <w:style w:type="character" w:customStyle="1" w:styleId="WW-Absatz-Standardschriftart11111111111111111">
    <w:name w:val="WW-Absatz-Standardschriftart11111111111111111"/>
    <w:uiPriority w:val="99"/>
    <w:rsid w:val="00343C0D"/>
  </w:style>
  <w:style w:type="character" w:customStyle="1" w:styleId="WW-Absatz-Standardschriftart111111111111111111">
    <w:name w:val="WW-Absatz-Standardschriftart111111111111111111"/>
    <w:uiPriority w:val="99"/>
    <w:rsid w:val="00343C0D"/>
  </w:style>
  <w:style w:type="character" w:customStyle="1" w:styleId="WW8Num1z0">
    <w:name w:val="WW8Num1z0"/>
    <w:uiPriority w:val="99"/>
    <w:rsid w:val="00343C0D"/>
    <w:rPr>
      <w:rFonts w:ascii="Wingdings" w:hAnsi="Wingdings"/>
    </w:rPr>
  </w:style>
  <w:style w:type="character" w:customStyle="1" w:styleId="WW8Num3z0">
    <w:name w:val="WW8Num3z0"/>
    <w:uiPriority w:val="99"/>
    <w:rsid w:val="00343C0D"/>
    <w:rPr>
      <w:rFonts w:ascii="Wingdings" w:hAnsi="Wingdings"/>
    </w:rPr>
  </w:style>
  <w:style w:type="character" w:customStyle="1" w:styleId="WW8Num4z0">
    <w:name w:val="WW8Num4z0"/>
    <w:uiPriority w:val="99"/>
    <w:rsid w:val="00343C0D"/>
    <w:rPr>
      <w:rFonts w:ascii="Wingdings" w:hAnsi="Wingdings"/>
    </w:rPr>
  </w:style>
  <w:style w:type="character" w:customStyle="1" w:styleId="WW-Absatz-Standardschriftart1111111111111111111">
    <w:name w:val="WW-Absatz-Standardschriftart1111111111111111111"/>
    <w:uiPriority w:val="99"/>
    <w:rsid w:val="00343C0D"/>
  </w:style>
  <w:style w:type="character" w:styleId="AnvndHyperlnk">
    <w:name w:val="FollowedHyperlink"/>
    <w:basedOn w:val="WW-Absatz-Standardschriftart1111111111111111111"/>
    <w:uiPriority w:val="99"/>
    <w:rsid w:val="00343C0D"/>
    <w:rPr>
      <w:rFonts w:cs="Times New Roman"/>
      <w:color w:val="800080"/>
      <w:u w:val="single"/>
    </w:rPr>
  </w:style>
  <w:style w:type="character" w:styleId="Sidnummer">
    <w:name w:val="page number"/>
    <w:basedOn w:val="WW-Absatz-Standardschriftart1111111111111111111"/>
    <w:uiPriority w:val="99"/>
    <w:rsid w:val="00343C0D"/>
    <w:rPr>
      <w:rFonts w:cs="Times New Roman"/>
    </w:rPr>
  </w:style>
  <w:style w:type="character" w:styleId="Hyperlnk">
    <w:name w:val="Hyperlink"/>
    <w:basedOn w:val="WW-Absatz-Standardschriftart1111111111111111111"/>
    <w:uiPriority w:val="99"/>
    <w:rsid w:val="00343C0D"/>
    <w:rPr>
      <w:rFonts w:cs="Times New Roman"/>
      <w:color w:val="0000FF"/>
      <w:u w:val="single"/>
    </w:rPr>
  </w:style>
  <w:style w:type="character" w:styleId="Stark">
    <w:name w:val="Strong"/>
    <w:basedOn w:val="WW-Absatz-Standardschriftart1111111111111111111"/>
    <w:uiPriority w:val="22"/>
    <w:qFormat/>
    <w:rsid w:val="00343C0D"/>
    <w:rPr>
      <w:rFonts w:cs="Times New Roman"/>
      <w:b/>
      <w:bCs/>
    </w:rPr>
  </w:style>
  <w:style w:type="character" w:customStyle="1" w:styleId="All">
    <w:name w:val="All"/>
    <w:basedOn w:val="WW-Absatz-Standardschriftart1111111111111111111"/>
    <w:uiPriority w:val="99"/>
    <w:rsid w:val="00343C0D"/>
    <w:rPr>
      <w:rFonts w:cs="Times New Roman"/>
    </w:rPr>
  </w:style>
  <w:style w:type="character" w:customStyle="1" w:styleId="Black">
    <w:name w:val="Black"/>
    <w:basedOn w:val="WW-Absatz-Standardschriftart1111111111111111111"/>
    <w:uiPriority w:val="99"/>
    <w:rsid w:val="00343C0D"/>
    <w:rPr>
      <w:rFonts w:cs="Times New Roman"/>
      <w:color w:val="000000"/>
    </w:rPr>
  </w:style>
  <w:style w:type="character" w:customStyle="1" w:styleId="Blue">
    <w:name w:val="Blue"/>
    <w:basedOn w:val="WW-Absatz-Standardschriftart1111111111111111111"/>
    <w:uiPriority w:val="99"/>
    <w:rsid w:val="00343C0D"/>
    <w:rPr>
      <w:rFonts w:cs="Times New Roman"/>
      <w:color w:val="0000FF"/>
    </w:rPr>
  </w:style>
  <w:style w:type="character" w:customStyle="1" w:styleId="Cyan">
    <w:name w:val="Cyan"/>
    <w:basedOn w:val="WW-Absatz-Standardschriftart1111111111111111111"/>
    <w:uiPriority w:val="99"/>
    <w:rsid w:val="00343C0D"/>
    <w:rPr>
      <w:rFonts w:cs="Times New Roman"/>
      <w:color w:val="00FFFF"/>
    </w:rPr>
  </w:style>
  <w:style w:type="character" w:customStyle="1" w:styleId="DkBlue">
    <w:name w:val="DkBlue"/>
    <w:basedOn w:val="WW-Absatz-Standardschriftart1111111111111111111"/>
    <w:uiPriority w:val="99"/>
    <w:rsid w:val="00343C0D"/>
    <w:rPr>
      <w:rFonts w:cs="Times New Roman"/>
      <w:color w:val="000080"/>
    </w:rPr>
  </w:style>
  <w:style w:type="character" w:customStyle="1" w:styleId="DkCyan">
    <w:name w:val="DkCyan"/>
    <w:basedOn w:val="WW-Absatz-Standardschriftart1111111111111111111"/>
    <w:uiPriority w:val="99"/>
    <w:rsid w:val="00343C0D"/>
    <w:rPr>
      <w:rFonts w:cs="Times New Roman"/>
      <w:color w:val="008080"/>
    </w:rPr>
  </w:style>
  <w:style w:type="character" w:customStyle="1" w:styleId="DkGray">
    <w:name w:val="DkGray"/>
    <w:basedOn w:val="WW-Absatz-Standardschriftart1111111111111111111"/>
    <w:uiPriority w:val="99"/>
    <w:rsid w:val="00343C0D"/>
    <w:rPr>
      <w:rFonts w:cs="Times New Roman"/>
      <w:color w:val="808080"/>
    </w:rPr>
  </w:style>
  <w:style w:type="character" w:customStyle="1" w:styleId="DkGreen">
    <w:name w:val="DkGreen"/>
    <w:basedOn w:val="WW-Absatz-Standardschriftart1111111111111111111"/>
    <w:uiPriority w:val="99"/>
    <w:rsid w:val="00343C0D"/>
    <w:rPr>
      <w:rFonts w:cs="Times New Roman"/>
      <w:color w:val="008000"/>
    </w:rPr>
  </w:style>
  <w:style w:type="character" w:customStyle="1" w:styleId="DkMagenta">
    <w:name w:val="DkMagenta"/>
    <w:basedOn w:val="WW-Absatz-Standardschriftart1111111111111111111"/>
    <w:uiPriority w:val="99"/>
    <w:rsid w:val="00343C0D"/>
    <w:rPr>
      <w:rFonts w:cs="Times New Roman"/>
      <w:color w:val="800080"/>
    </w:rPr>
  </w:style>
  <w:style w:type="character" w:customStyle="1" w:styleId="DkRed">
    <w:name w:val="DkRed"/>
    <w:basedOn w:val="WW-Absatz-Standardschriftart1111111111111111111"/>
    <w:uiPriority w:val="99"/>
    <w:rsid w:val="00343C0D"/>
    <w:rPr>
      <w:rFonts w:cs="Times New Roman"/>
      <w:color w:val="800000"/>
    </w:rPr>
  </w:style>
  <w:style w:type="character" w:customStyle="1" w:styleId="DkYellow">
    <w:name w:val="DkYellow"/>
    <w:basedOn w:val="WW-Absatz-Standardschriftart1111111111111111111"/>
    <w:uiPriority w:val="99"/>
    <w:rsid w:val="00343C0D"/>
    <w:rPr>
      <w:rFonts w:cs="Times New Roman"/>
      <w:color w:val="808000"/>
    </w:rPr>
  </w:style>
  <w:style w:type="character" w:customStyle="1" w:styleId="Green">
    <w:name w:val="Green"/>
    <w:basedOn w:val="WW-Absatz-Standardschriftart1111111111111111111"/>
    <w:uiPriority w:val="99"/>
    <w:rsid w:val="00343C0D"/>
    <w:rPr>
      <w:rFonts w:cs="Times New Roman"/>
      <w:color w:val="00FF00"/>
    </w:rPr>
  </w:style>
  <w:style w:type="character" w:customStyle="1" w:styleId="LockField">
    <w:name w:val="LockField"/>
    <w:basedOn w:val="WW-Absatz-Standardschriftart1111111111111111111"/>
    <w:uiPriority w:val="99"/>
    <w:rsid w:val="00343C0D"/>
    <w:rPr>
      <w:rFonts w:cs="Times New Roman"/>
    </w:rPr>
  </w:style>
  <w:style w:type="character" w:customStyle="1" w:styleId="LockTooLong">
    <w:name w:val="LockTooLong"/>
    <w:basedOn w:val="WW-Absatz-Standardschriftart1111111111111111111"/>
    <w:uiPriority w:val="99"/>
    <w:rsid w:val="00343C0D"/>
    <w:rPr>
      <w:rFonts w:cs="Times New Roman"/>
      <w:color w:val="FF0000"/>
    </w:rPr>
  </w:style>
  <w:style w:type="character" w:customStyle="1" w:styleId="LogoportDoNotTranslate">
    <w:name w:val="LogoportDoNotTranslate"/>
    <w:uiPriority w:val="99"/>
    <w:rsid w:val="00343C0D"/>
    <w:rPr>
      <w:rFonts w:ascii="Agfa Rotis Sans Serif" w:hAnsi="Agfa Rotis Sans Serif"/>
      <w:color w:val="808080"/>
      <w:lang w:val="de-DE"/>
    </w:rPr>
  </w:style>
  <w:style w:type="character" w:customStyle="1" w:styleId="LogoportMarkup">
    <w:name w:val="LogoportMarkup"/>
    <w:uiPriority w:val="99"/>
    <w:rsid w:val="00343C0D"/>
    <w:rPr>
      <w:rFonts w:ascii="Agfa Rotis Sans Serif" w:hAnsi="Agfa Rotis Sans Serif"/>
      <w:color w:val="FF0000"/>
      <w:lang w:val="de-DE"/>
    </w:rPr>
  </w:style>
  <w:style w:type="character" w:customStyle="1" w:styleId="LtGray">
    <w:name w:val="LtGray"/>
    <w:basedOn w:val="WW-Absatz-Standardschriftart1111111111111111111"/>
    <w:uiPriority w:val="99"/>
    <w:rsid w:val="00343C0D"/>
    <w:rPr>
      <w:rFonts w:cs="Times New Roman"/>
      <w:color w:val="000000"/>
    </w:rPr>
  </w:style>
  <w:style w:type="character" w:customStyle="1" w:styleId="Magenta">
    <w:name w:val="Magenta"/>
    <w:basedOn w:val="WW-Absatz-Standardschriftart1111111111111111111"/>
    <w:uiPriority w:val="99"/>
    <w:rsid w:val="00343C0D"/>
    <w:rPr>
      <w:rFonts w:cs="Times New Roman"/>
      <w:color w:val="FF00FF"/>
    </w:rPr>
  </w:style>
  <w:style w:type="character" w:customStyle="1" w:styleId="NotTranslatable">
    <w:name w:val="NotTranslatable"/>
    <w:basedOn w:val="WW-Absatz-Standardschriftart1111111111111111111"/>
    <w:uiPriority w:val="99"/>
    <w:rsid w:val="00343C0D"/>
    <w:rPr>
      <w:rFonts w:cs="Times New Roman"/>
      <w:vanish/>
      <w:color w:val="000000"/>
    </w:rPr>
  </w:style>
  <w:style w:type="character" w:customStyle="1" w:styleId="Red">
    <w:name w:val="Red"/>
    <w:basedOn w:val="WW-Absatz-Standardschriftart1111111111111111111"/>
    <w:uiPriority w:val="99"/>
    <w:rsid w:val="00343C0D"/>
    <w:rPr>
      <w:rFonts w:cs="Times New Roman"/>
      <w:color w:val="FF0000"/>
    </w:rPr>
  </w:style>
  <w:style w:type="character" w:customStyle="1" w:styleId="tw4Trad">
    <w:name w:val="tw4Trad"/>
    <w:basedOn w:val="WW-Absatz-Standardschriftart1111111111111111111"/>
    <w:uiPriority w:val="99"/>
    <w:rsid w:val="00343C0D"/>
    <w:rPr>
      <w:rFonts w:ascii="Courier" w:hAnsi="Courier" w:cs="Times New Roman"/>
      <w:b/>
      <w:i/>
      <w:color w:val="008000"/>
    </w:rPr>
  </w:style>
  <w:style w:type="character" w:customStyle="1" w:styleId="tw4winExternal">
    <w:name w:val="tw4winExternal"/>
    <w:basedOn w:val="WW-Absatz-Standardschriftart1111111111111111111"/>
    <w:uiPriority w:val="99"/>
    <w:rsid w:val="00343C0D"/>
    <w:rPr>
      <w:rFonts w:ascii="Agfa Rotis Sans Serif" w:hAnsi="Agfa Rotis Sans Serif" w:cs="Times New Roman"/>
      <w:color w:val="808080"/>
      <w:lang w:val="de-DE"/>
    </w:rPr>
  </w:style>
  <w:style w:type="character" w:customStyle="1" w:styleId="tw4winInternal">
    <w:name w:val="tw4winInternal"/>
    <w:basedOn w:val="WW-Absatz-Standardschriftart1111111111111111111"/>
    <w:uiPriority w:val="99"/>
    <w:rsid w:val="00343C0D"/>
    <w:rPr>
      <w:rFonts w:ascii="Agfa Rotis Sans Serif" w:hAnsi="Agfa Rotis Sans Serif" w:cs="Times New Roman"/>
      <w:color w:val="FF0000"/>
      <w:lang w:val="de-DE"/>
    </w:rPr>
  </w:style>
  <w:style w:type="character" w:customStyle="1" w:styleId="tw4winNone">
    <w:name w:val="tw4winNone"/>
    <w:basedOn w:val="WW-Absatz-Standardschriftart1111111111111111111"/>
    <w:uiPriority w:val="99"/>
    <w:rsid w:val="00343C0D"/>
    <w:rPr>
      <w:rFonts w:cs="Times New Roman"/>
    </w:rPr>
  </w:style>
  <w:style w:type="character" w:customStyle="1" w:styleId="Yellow">
    <w:name w:val="Yellow"/>
    <w:basedOn w:val="WW-Absatz-Standardschriftart1111111111111111111"/>
    <w:uiPriority w:val="99"/>
    <w:rsid w:val="00343C0D"/>
    <w:rPr>
      <w:rFonts w:cs="Times New Roman"/>
      <w:color w:val="FFFF00"/>
    </w:rPr>
  </w:style>
  <w:style w:type="paragraph" w:customStyle="1" w:styleId="berschrift">
    <w:name w:val="Überschrift"/>
    <w:basedOn w:val="Normal"/>
    <w:next w:val="Brdtext"/>
    <w:uiPriority w:val="99"/>
    <w:rsid w:val="00343C0D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Brdtext">
    <w:name w:val="Body Text"/>
    <w:basedOn w:val="Normal"/>
    <w:link w:val="BrdtextChar"/>
    <w:uiPriority w:val="99"/>
    <w:rsid w:val="00343C0D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B90E5E"/>
    <w:rPr>
      <w:rFonts w:ascii="Arial" w:hAnsi="Arial"/>
      <w:sz w:val="20"/>
      <w:szCs w:val="20"/>
      <w:lang w:eastAsia="ar-SA"/>
    </w:rPr>
  </w:style>
  <w:style w:type="paragraph" w:styleId="Lista">
    <w:name w:val="List"/>
    <w:basedOn w:val="Brdtext"/>
    <w:uiPriority w:val="99"/>
    <w:rsid w:val="00343C0D"/>
    <w:rPr>
      <w:rFonts w:cs="Tahoma"/>
    </w:rPr>
  </w:style>
  <w:style w:type="paragraph" w:customStyle="1" w:styleId="Beschriftung2">
    <w:name w:val="Beschriftung2"/>
    <w:basedOn w:val="Normal"/>
    <w:uiPriority w:val="99"/>
    <w:rsid w:val="00343C0D"/>
    <w:pPr>
      <w:suppressLineNumbers/>
      <w:spacing w:before="120" w:after="120"/>
    </w:pPr>
    <w:rPr>
      <w:rFonts w:ascii="Arial (W1)" w:hAnsi="Arial (W1)" w:cs="Tahoma"/>
      <w:i/>
      <w:iCs/>
      <w:sz w:val="24"/>
      <w:szCs w:val="24"/>
    </w:rPr>
  </w:style>
  <w:style w:type="paragraph" w:customStyle="1" w:styleId="Verzeichnis">
    <w:name w:val="Verzeichnis"/>
    <w:basedOn w:val="Normal"/>
    <w:uiPriority w:val="99"/>
    <w:rsid w:val="00343C0D"/>
    <w:pPr>
      <w:suppressLineNumbers/>
    </w:pPr>
    <w:rPr>
      <w:rFonts w:ascii="Arial (W1)" w:hAnsi="Arial (W1)" w:cs="Tahoma"/>
    </w:rPr>
  </w:style>
  <w:style w:type="paragraph" w:customStyle="1" w:styleId="Beschriftung1">
    <w:name w:val="Beschriftung1"/>
    <w:basedOn w:val="Normal"/>
    <w:uiPriority w:val="99"/>
    <w:rsid w:val="00343C0D"/>
    <w:pPr>
      <w:suppressLineNumbers/>
      <w:spacing w:before="120" w:after="120"/>
    </w:pPr>
    <w:rPr>
      <w:rFonts w:ascii="Arial (W1)" w:hAnsi="Arial (W1)" w:cs="Tahoma"/>
      <w:i/>
      <w:iCs/>
      <w:sz w:val="24"/>
      <w:szCs w:val="24"/>
    </w:rPr>
  </w:style>
  <w:style w:type="paragraph" w:customStyle="1" w:styleId="Textkrper21">
    <w:name w:val="Textkörper 21"/>
    <w:basedOn w:val="Normal"/>
    <w:uiPriority w:val="99"/>
    <w:rsid w:val="00343C0D"/>
    <w:pPr>
      <w:jc w:val="both"/>
    </w:pPr>
    <w:rPr>
      <w:sz w:val="24"/>
    </w:rPr>
  </w:style>
  <w:style w:type="paragraph" w:customStyle="1" w:styleId="PresseFliesstext">
    <w:name w:val="Presse Fliesstext"/>
    <w:basedOn w:val="Normal"/>
    <w:uiPriority w:val="99"/>
    <w:rsid w:val="00343C0D"/>
    <w:pPr>
      <w:spacing w:line="360" w:lineRule="exact"/>
      <w:ind w:right="1274"/>
      <w:jc w:val="both"/>
    </w:pPr>
    <w:rPr>
      <w:rFonts w:ascii="Agfa Rotis Sans Serif" w:hAnsi="Agfa Rotis Sans Serif"/>
      <w:sz w:val="22"/>
    </w:rPr>
  </w:style>
  <w:style w:type="paragraph" w:customStyle="1" w:styleId="FormatvorlagePresseFliesstextVerdana10ptRechts225cmZeilena">
    <w:name w:val="Formatvorlage Presse Fliesstext + Verdana 10 pt Rechts:  225 cm Zeilena..."/>
    <w:basedOn w:val="PresseFliesstext"/>
    <w:uiPriority w:val="99"/>
    <w:rsid w:val="00343C0D"/>
    <w:pPr>
      <w:spacing w:line="300" w:lineRule="exact"/>
      <w:ind w:right="-2"/>
    </w:pPr>
    <w:rPr>
      <w:rFonts w:ascii="Verdana" w:hAnsi="Verdana"/>
      <w:sz w:val="20"/>
    </w:rPr>
  </w:style>
  <w:style w:type="paragraph" w:styleId="Sidhuvud">
    <w:name w:val="header"/>
    <w:basedOn w:val="Normal"/>
    <w:link w:val="SidhuvudChar"/>
    <w:uiPriority w:val="99"/>
    <w:rsid w:val="00343C0D"/>
    <w:pPr>
      <w:tabs>
        <w:tab w:val="center" w:pos="4536"/>
        <w:tab w:val="right" w:pos="9072"/>
      </w:tabs>
    </w:pPr>
    <w:rPr>
      <w:rFonts w:cs="Arial"/>
      <w:b/>
      <w:color w:val="808080"/>
      <w:sz w:val="36"/>
      <w:szCs w:val="36"/>
      <w:lang w:val="it-IT"/>
    </w:r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B90E5E"/>
    <w:rPr>
      <w:rFonts w:ascii="Arial" w:hAnsi="Arial"/>
      <w:sz w:val="20"/>
      <w:szCs w:val="20"/>
      <w:lang w:eastAsia="ar-SA"/>
    </w:rPr>
  </w:style>
  <w:style w:type="paragraph" w:styleId="Sidfot">
    <w:name w:val="footer"/>
    <w:aliases w:val="Presse Fußzeile"/>
    <w:basedOn w:val="Normal"/>
    <w:link w:val="SidfotChar"/>
    <w:uiPriority w:val="99"/>
    <w:rsid w:val="00343C0D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character" w:customStyle="1" w:styleId="SidfotChar">
    <w:name w:val="Sidfot Char"/>
    <w:aliases w:val="Presse Fußzeile Char"/>
    <w:basedOn w:val="Standardstycketeckensnitt"/>
    <w:link w:val="Sidfot"/>
    <w:uiPriority w:val="99"/>
    <w:semiHidden/>
    <w:rsid w:val="00B90E5E"/>
    <w:rPr>
      <w:rFonts w:ascii="Arial" w:hAnsi="Arial"/>
      <w:sz w:val="20"/>
      <w:szCs w:val="20"/>
      <w:lang w:eastAsia="ar-SA"/>
    </w:rPr>
  </w:style>
  <w:style w:type="paragraph" w:customStyle="1" w:styleId="PresseHeadline">
    <w:name w:val="Presse Headline"/>
    <w:basedOn w:val="Normal"/>
    <w:uiPriority w:val="99"/>
    <w:rsid w:val="00343C0D"/>
    <w:pPr>
      <w:tabs>
        <w:tab w:val="left" w:pos="7655"/>
      </w:tabs>
      <w:spacing w:line="360" w:lineRule="exact"/>
      <w:ind w:right="1274"/>
    </w:pPr>
    <w:rPr>
      <w:rFonts w:cs="Arial"/>
      <w:sz w:val="28"/>
      <w:szCs w:val="28"/>
      <w:lang w:val="es-ES"/>
    </w:rPr>
  </w:style>
  <w:style w:type="paragraph" w:styleId="Ballongtext">
    <w:name w:val="Balloon Text"/>
    <w:basedOn w:val="Normal"/>
    <w:link w:val="BallongtextChar"/>
    <w:uiPriority w:val="99"/>
    <w:rsid w:val="00343C0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90E5E"/>
    <w:rPr>
      <w:sz w:val="0"/>
      <w:szCs w:val="0"/>
      <w:lang w:eastAsia="ar-SA"/>
    </w:rPr>
  </w:style>
  <w:style w:type="paragraph" w:customStyle="1" w:styleId="snugtop">
    <w:name w:val="snugtop"/>
    <w:basedOn w:val="Normal"/>
    <w:uiPriority w:val="99"/>
    <w:rsid w:val="00343C0D"/>
    <w:pPr>
      <w:spacing w:before="100" w:after="100"/>
    </w:pPr>
    <w:rPr>
      <w:rFonts w:ascii="Times New Roman" w:hAnsi="Times New Roman"/>
      <w:sz w:val="24"/>
      <w:szCs w:val="24"/>
      <w:lang w:val="en-GB"/>
    </w:rPr>
  </w:style>
  <w:style w:type="paragraph" w:customStyle="1" w:styleId="Blocktext1">
    <w:name w:val="Blocktext1"/>
    <w:basedOn w:val="Normal"/>
    <w:uiPriority w:val="99"/>
    <w:rsid w:val="00343C0D"/>
    <w:pPr>
      <w:tabs>
        <w:tab w:val="left" w:pos="10260"/>
      </w:tabs>
      <w:ind w:left="90" w:right="-360"/>
    </w:pPr>
    <w:rPr>
      <w:rFonts w:cs="Arial"/>
      <w:sz w:val="22"/>
      <w:szCs w:val="28"/>
      <w:lang w:val="en-US"/>
    </w:rPr>
  </w:style>
  <w:style w:type="paragraph" w:styleId="Normalwebb">
    <w:name w:val="Normal (Web)"/>
    <w:basedOn w:val="Normal"/>
    <w:uiPriority w:val="99"/>
    <w:rsid w:val="00343C0D"/>
    <w:rPr>
      <w:szCs w:val="24"/>
      <w:lang w:val="pt-PT"/>
    </w:rPr>
  </w:style>
  <w:style w:type="character" w:customStyle="1" w:styleId="tw4winMark">
    <w:name w:val="tw4winMark"/>
    <w:uiPriority w:val="99"/>
    <w:rsid w:val="009A3830"/>
    <w:rPr>
      <w:rFonts w:ascii="Courier New" w:hAnsi="Courier New"/>
      <w:vanish/>
      <w:color w:val="800080"/>
      <w:vertAlign w:val="subscript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364FE7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64FE7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364FE7"/>
    <w:rPr>
      <w:rFonts w:ascii="Arial" w:hAnsi="Arial"/>
      <w:sz w:val="20"/>
      <w:szCs w:val="20"/>
      <w:lang w:eastAsia="ar-SA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64FE7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364FE7"/>
    <w:rPr>
      <w:rFonts w:ascii="Arial" w:hAnsi="Arial"/>
      <w:b/>
      <w:bCs/>
      <w:sz w:val="20"/>
      <w:szCs w:val="20"/>
      <w:lang w:eastAsia="ar-SA"/>
    </w:rPr>
  </w:style>
  <w:style w:type="paragraph" w:styleId="Liststycke">
    <w:name w:val="List Paragraph"/>
    <w:basedOn w:val="Normal"/>
    <w:uiPriority w:val="34"/>
    <w:qFormat/>
    <w:rsid w:val="0038547B"/>
    <w:pPr>
      <w:ind w:left="720"/>
      <w:contextualSpacing/>
    </w:pPr>
    <w:rPr>
      <w:lang w:val="sv-SE" w:eastAsia="sv-SE" w:bidi="sv-SE"/>
    </w:rPr>
  </w:style>
  <w:style w:type="character" w:customStyle="1" w:styleId="hps">
    <w:name w:val="hps"/>
    <w:basedOn w:val="Standardstycketeckensnitt"/>
    <w:rsid w:val="00776BC3"/>
  </w:style>
  <w:style w:type="paragraph" w:styleId="Slutnotstext">
    <w:name w:val="endnote text"/>
    <w:basedOn w:val="Normal"/>
    <w:link w:val="SlutnotstextChar"/>
    <w:uiPriority w:val="99"/>
    <w:unhideWhenUsed/>
    <w:rsid w:val="009E5DCA"/>
    <w:rPr>
      <w:sz w:val="24"/>
      <w:szCs w:val="24"/>
    </w:rPr>
  </w:style>
  <w:style w:type="character" w:customStyle="1" w:styleId="SlutnotstextChar">
    <w:name w:val="Slutnotstext Char"/>
    <w:basedOn w:val="Standardstycketeckensnitt"/>
    <w:link w:val="Slutnotstext"/>
    <w:uiPriority w:val="99"/>
    <w:rsid w:val="009E5DCA"/>
    <w:rPr>
      <w:rFonts w:ascii="Arial" w:hAnsi="Arial"/>
      <w:sz w:val="24"/>
      <w:szCs w:val="24"/>
      <w:lang w:eastAsia="ar-SA"/>
    </w:rPr>
  </w:style>
  <w:style w:type="character" w:styleId="Slutnotsreferens">
    <w:name w:val="endnote reference"/>
    <w:basedOn w:val="Standardstycketeckensnitt"/>
    <w:uiPriority w:val="99"/>
    <w:unhideWhenUsed/>
    <w:rsid w:val="009E5DCA"/>
    <w:rPr>
      <w:vertAlign w:val="superscript"/>
    </w:rPr>
  </w:style>
  <w:style w:type="character" w:styleId="Betoning">
    <w:name w:val="Emphasis"/>
    <w:basedOn w:val="Standardstycketeckensnitt"/>
    <w:uiPriority w:val="20"/>
    <w:qFormat/>
    <w:rsid w:val="00C55CE2"/>
    <w:rPr>
      <w:i/>
      <w:iCs/>
    </w:rPr>
  </w:style>
  <w:style w:type="character" w:customStyle="1" w:styleId="apple-converted-space">
    <w:name w:val="apple-converted-space"/>
    <w:basedOn w:val="Standardstycketeckensnitt"/>
    <w:rsid w:val="00A26A73"/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4903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sv-SE" w:eastAsia="sv-SE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490342"/>
    <w:rPr>
      <w:rFonts w:ascii="Courier New" w:hAnsi="Courier New" w:cs="Courier New"/>
      <w:sz w:val="20"/>
      <w:szCs w:val="20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84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2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931481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yperlink" Target="https://www.hbm.com/en/6384/t12hp-torque-transducer-with-maximum-precision/" TargetMode="External"/><Relationship Id="rId14" Type="http://schemas.openxmlformats.org/officeDocument/2006/relationships/hyperlink" Target="https://www.dropbox.com/s/6m752weegokhlcy/tor_T12HP_003.jpg?dl=0" TargetMode="External"/><Relationship Id="rId15" Type="http://schemas.openxmlformats.org/officeDocument/2006/relationships/image" Target="media/image2.jpeg"/><Relationship Id="rId16" Type="http://schemas.openxmlformats.org/officeDocument/2006/relationships/hyperlink" Target="https://www.dropbox.com/s/6m752weegokhlcy/tor_T12HP_003.jpg?dl=0" TargetMode="External"/><Relationship Id="rId17" Type="http://schemas.openxmlformats.org/officeDocument/2006/relationships/hyperlink" Target="http://www.hbm.com/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malin.westlund@renkommunikation.s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Malins\Dropbox\HBM%20f&#246;r%20&#197;sa\Word%20template%20S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5E0F7B22CF294783E1C3BC29555DAC" ma:contentTypeVersion="0" ma:contentTypeDescription="Create a new document." ma:contentTypeScope="" ma:versionID="9ff2782af13c4cdcc0cabd08f9a23bc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67911-2184-4594-87EA-2B923C7224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7424992-4080-4356-B412-3A2D62F018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CDFED03-DBE3-4C0B-B10E-4D8CA56F66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695975-9748-654C-A048-E3A4C18E4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C:\Users\Malins\Dropbox\HBM för Åsa\Word template Sw.dotx</Template>
  <TotalTime>29</TotalTime>
  <Pages>3</Pages>
  <Words>446</Words>
  <Characters>2367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K-OP</vt:lpstr>
    </vt:vector>
  </TitlesOfParts>
  <Company>HBM</Company>
  <LinksUpToDate>false</LinksUpToDate>
  <CharactersWithSpaces>2808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K-OP</dc:title>
  <dc:creator>Malin Westlund</dc:creator>
  <cp:lastModifiedBy>Malin Westlund</cp:lastModifiedBy>
  <cp:revision>22</cp:revision>
  <cp:lastPrinted>2016-03-16T14:35:00Z</cp:lastPrinted>
  <dcterms:created xsi:type="dcterms:W3CDTF">2017-01-31T11:25:00Z</dcterms:created>
  <dcterms:modified xsi:type="dcterms:W3CDTF">2017-02-15T15:06:00Z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0x010100B75E0F7B22CF294783E1C3BC29555DAC</vt:lpwstr>
  </property>
  <property fmtid="{D5CDD505-2E9C-101B-9397-08002B2CF9AE}" pid="3" name="WorkflowCreationPath">
    <vt:lpwstr>91be8165-9744-4b8c-aa53-4805f4a915e2,4;91be8165-9744-4b8c-aa53-4805f4a915e2,4;91be8165-9744-4b8c-aa53-4805f4a915e2,4;91be8165-9744-4b8c-aa53-4805f4a915e2,4;91be8165-9744-4b8c-aa53-4805f4a915e2,4;91be8165-9744-4b8c-aa53-4805f4a915e2,4;91be8165-9744-4b8c-aa</vt:lpwstr>
  </property>
  <property fmtid="{D5CDD505-2E9C-101B-9397-08002B2CF9AE}" pid="4" name="nCode PR?">
    <vt:lpwstr/>
  </property>
  <property fmtid="{D5CDD505-2E9C-101B-9397-08002B2CF9AE}" pid="5" name="Current status">
    <vt:lpwstr>Job approved</vt:lpwstr>
  </property>
  <property fmtid="{D5CDD505-2E9C-101B-9397-08002B2CF9AE}" pid="6" name="Communicator">
    <vt:lpwstr>http://vmntcum2/Press/Lists/Communicator/Flat.aspx?RootFolder=%2FPress%2FLists%2FCommunicator%2F353_%2E000, Communicator</vt:lpwstr>
  </property>
  <property fmtid="{D5CDD505-2E9C-101B-9397-08002B2CF9AE}" pid="7" name="View PR">
    <vt:lpwstr>http://vmntcum2/Press/Lists/Progressed%20releases/DispPIF_v2.aspx?ID=232, View PIF</vt:lpwstr>
  </property>
  <property fmtid="{D5CDD505-2E9C-101B-9397-08002B2CF9AE}" pid="8" name="In translation">
    <vt:lpwstr>Yes</vt:lpwstr>
  </property>
  <property fmtid="{D5CDD505-2E9C-101B-9397-08002B2CF9AE}" pid="9" name="PR-ID">
    <vt:lpwstr>PR-2012-22</vt:lpwstr>
  </property>
  <property fmtid="{D5CDD505-2E9C-101B-9397-08002B2CF9AE}" pid="10" name="Translation bureau">
    <vt:lpwstr>60;#EDAH_NAUMANN</vt:lpwstr>
  </property>
  <property fmtid="{D5CDD505-2E9C-101B-9397-08002B2CF9AE}" pid="11" name="Languages">
    <vt:lpwstr>;#French;#</vt:lpwstr>
  </property>
  <property fmtid="{D5CDD505-2E9C-101B-9397-08002B2CF9AE}" pid="12" name="Product Manager">
    <vt:lpwstr>26;#Salcher, Christof</vt:lpwstr>
  </property>
  <property fmtid="{D5CDD505-2E9C-101B-9397-08002B2CF9AE}" pid="13" name="Editorial department">
    <vt:lpwstr>179;#Lantzsch, Jörg</vt:lpwstr>
  </property>
</Properties>
</file>