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0" w:rsidRPr="005C5D74" w:rsidRDefault="00750B90" w:rsidP="00750B90">
      <w:pPr>
        <w:spacing w:after="0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Data Recorder Provides Custom Structural Health Monitoring Software and App </w:t>
      </w:r>
      <w:r>
        <w:rPr>
          <w:b/>
          <w:sz w:val="24"/>
          <w:szCs w:val="24"/>
          <w:rFonts w:ascii="Arial" w:hAnsi="Arial"/>
        </w:rPr>
        <w:t xml:space="preserve"> </w:t>
      </w:r>
    </w:p>
    <w:p w:rsidR="00750B90" w:rsidRPr="00FF14CA" w:rsidRDefault="00750B90" w:rsidP="00750B90">
      <w:pPr>
        <w:spacing w:after="0"/>
        <w:rPr>
          <w:rFonts w:ascii="Arial" w:hAnsi="Arial" w:cs="Arial"/>
          <w:b/>
          <w:lang w:val="de-DE"/>
        </w:rPr>
      </w:pPr>
    </w:p>
    <w:p w:rsidR="00750B90" w:rsidRPr="005C5D74" w:rsidRDefault="00750B90" w:rsidP="00750B90">
      <w:pPr>
        <w:pStyle w:val="Listenabsatz"/>
        <w:numPr>
          <w:ilvl w:val="0"/>
          <w:numId w:val="2"/>
        </w:num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HBM introduces a data recorder and data acquisition (DAQ) software that provides extensive structural health monitoring functions</w:t>
      </w:r>
    </w:p>
    <w:p w:rsidR="00750B90" w:rsidRPr="005C5D74" w:rsidRDefault="00F8619F" w:rsidP="00750B90">
      <w:pPr>
        <w:pStyle w:val="Listenabsatz"/>
        <w:numPr>
          <w:ilvl w:val="0"/>
          <w:numId w:val="2"/>
        </w:num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system allows for parallel measurements using a single data recorder</w:t>
      </w:r>
    </w:p>
    <w:p w:rsidR="00750B90" w:rsidRPr="005C5D74" w:rsidRDefault="00750B90" w:rsidP="00750B90">
      <w:pPr>
        <w:pStyle w:val="Listenabsatz"/>
        <w:numPr>
          <w:ilvl w:val="0"/>
          <w:numId w:val="2"/>
        </w:num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“HBM Push” app provides automatic notifications about important events that occur on a monitored object</w:t>
      </w:r>
    </w:p>
    <w:p w:rsidR="00750B90" w:rsidRPr="005C5D74" w:rsidRDefault="00750B90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F878E9" w:rsidRPr="005C5D74" w:rsidRDefault="00A55DB7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HBM Test and Measurement (HBM) provides the QuantumX data acquisition system and catman software as a comprehensive structural health monitoring package for data acquisition on bridges, tunnels, wind turbines, and other buildings and infrastructures.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package features a function that allows a single data recorder to be used for taking different measurements in parallel, thus adding extra flexibility.</w:t>
      </w:r>
      <w:r>
        <w:rPr>
          <w:sz w:val="20"/>
          <w:szCs w:val="20"/>
          <w:rFonts w:ascii="Arial" w:hAnsi="Arial"/>
        </w:rPr>
        <w:t xml:space="preserve"> </w:t>
      </w:r>
    </w:p>
    <w:p w:rsidR="00F878E9" w:rsidRPr="005C5D74" w:rsidRDefault="00F878E9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F878E9" w:rsidRPr="005C5D74" w:rsidRDefault="00ED6C86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Up to 15 different measurement tasks per data recorder can be performed in parallel and saved fully autonomously at a total sample rate of up to 5 MS/s.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catman software enables the number of channels and sample rates to be individually set for each measurement, and allows the start and end conditions to be separately controlled.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Therefore, it is easy to implement complex tasks such as the monitoring of multiple tracks or lanes on a bridge. Furthermore, users have higher flexibility in acquiring data in a more targeted and efficient way.</w:t>
      </w:r>
      <w:r>
        <w:rPr>
          <w:sz w:val="20"/>
          <w:szCs w:val="20"/>
          <w:rFonts w:ascii="Arial" w:hAnsi="Arial"/>
        </w:rPr>
        <w:t xml:space="preserve"> </w:t>
      </w:r>
    </w:p>
    <w:p w:rsidR="0011130C" w:rsidRPr="005C5D74" w:rsidRDefault="0011130C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F878E9" w:rsidRPr="005C5D74" w:rsidRDefault="00F878E9" w:rsidP="00750B90">
      <w:pPr>
        <w:spacing w:after="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Integrated FTP server ensures convenient data transfer</w:t>
      </w:r>
      <w:r>
        <w:rPr>
          <w:b/>
          <w:sz w:val="20"/>
          <w:szCs w:val="20"/>
          <w:rFonts w:ascii="Arial" w:hAnsi="Arial"/>
        </w:rPr>
        <w:t xml:space="preserve"> </w:t>
      </w:r>
    </w:p>
    <w:p w:rsidR="002C1D1D" w:rsidRPr="005C5D74" w:rsidRDefault="0011130C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 addition, catman generates a separate file for each measurement task, which can be stored locally and automatically uploaded to an FTP server.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software provides a wide range of functions for subsequent analysis such as signal computation, frequency analysis, and intelligent data reduction.</w:t>
      </w:r>
      <w:r>
        <w:rPr>
          <w:sz w:val="20"/>
          <w:szCs w:val="20"/>
          <w:rFonts w:ascii="Arial" w:hAnsi="Arial"/>
        </w:rPr>
        <w:t xml:space="preserve">    </w:t>
      </w:r>
    </w:p>
    <w:p w:rsidR="00FF14CA" w:rsidRPr="005C5D74" w:rsidRDefault="00FF14CA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FF14CA" w:rsidRPr="005C5D74" w:rsidRDefault="00E77B9A" w:rsidP="00750B90">
      <w:pPr>
        <w:spacing w:after="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The HBM Push app ensures that you never miss an important event again</w:t>
      </w:r>
      <w:r>
        <w:rPr>
          <w:b/>
          <w:sz w:val="20"/>
          <w:szCs w:val="20"/>
          <w:rFonts w:ascii="Arial" w:hAnsi="Arial"/>
        </w:rPr>
        <w:t xml:space="preserve"> </w:t>
      </w:r>
    </w:p>
    <w:p w:rsidR="00750B90" w:rsidRPr="005C5D74" w:rsidRDefault="00FF14CA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The HBM Push app is an integral part of the structural health monitoring package.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It notifies the user about specific events occurring on the monitored object – by sending a push message to the user's smart phone, no matter where they are.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catman software allows the user to define these events.  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Push ID can also be shared to notify others about the events.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Security is guaranteed: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All messages are encrypted during transmission.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app is available for free.</w:t>
      </w:r>
    </w:p>
    <w:p w:rsidR="00750B90" w:rsidRPr="005C5D74" w:rsidRDefault="00750B90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750B90" w:rsidRPr="005C5D74" w:rsidRDefault="00750B90" w:rsidP="00750B90">
      <w:pPr>
        <w:spacing w:after="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catman software in other applications</w:t>
      </w:r>
    </w:p>
    <w:p w:rsidR="00750B90" w:rsidRPr="005C5D74" w:rsidRDefault="00185EE4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This and other catman 5.0 functions are well-suited for structural health monitoring as well as for mobile road tests and long-term measurements in test benches and for durability analysis and development tests.</w:t>
        <w:br/>
        <w:t xml:space="preserve">  </w:t>
      </w:r>
      <w:r>
        <w:rPr>
          <w:sz w:val="20"/>
          <w:szCs w:val="20"/>
          <w:rFonts w:ascii="Arial" w:hAnsi="Arial"/>
        </w:rPr>
        <w:t xml:space="preserve"> </w:t>
      </w:r>
    </w:p>
    <w:p w:rsidR="00750B90" w:rsidRPr="005C5D74" w:rsidRDefault="00750B90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750B90" w:rsidRPr="005C5D74" w:rsidRDefault="00750B90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750B90" w:rsidRDefault="00750B90" w:rsidP="00750B90">
      <w:pPr>
        <w:spacing w:after="0"/>
        <w:rPr>
          <w:sz w:val="20"/>
          <w:szCs w:val="20"/>
          <w:rFonts w:ascii="Arial" w:hAnsi="Arial" w:cs="Arial"/>
        </w:rPr>
      </w:pPr>
      <w:r>
        <w:t xml:space="preserve">Y</w:t>
      </w:r>
      <w:r>
        <w:rPr>
          <w:sz w:val="20"/>
          <w:szCs w:val="20"/>
          <w:rFonts w:ascii="Arial" w:hAnsi="Arial"/>
        </w:rPr>
        <w:t xml:space="preserve">ou will find more information about the product at</w:t>
      </w:r>
      <w:r>
        <w:rPr>
          <w:sz w:val="20"/>
          <w:szCs w:val="20"/>
          <w:rFonts w:ascii="Arial" w:hAnsi="Arial"/>
        </w:rPr>
        <w:t xml:space="preserve"> </w:t>
      </w:r>
      <w:hyperlink r:id="rId8" w:history="1">
        <w:r>
          <w:rPr>
            <w:rStyle w:val="Hyperlink"/>
            <w:sz w:val="20"/>
            <w:szCs w:val="20"/>
            <w:rFonts w:ascii="Arial" w:hAnsi="Arial"/>
          </w:rPr>
          <w:t xml:space="preserve">www.hbm.com/de/catman</w:t>
        </w:r>
      </w:hyperlink>
      <w:r>
        <w:rPr>
          <w:sz w:val="20"/>
          <w:szCs w:val="20"/>
          <w:rFonts w:ascii="Arial" w:hAnsi="Arial"/>
        </w:rPr>
        <w:t xml:space="preserve"> </w:t>
      </w:r>
    </w:p>
    <w:p w:rsidR="00154D41" w:rsidRDefault="00154D41" w:rsidP="00750B90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154D41" w:rsidRDefault="00154D41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Click here to download the HBM Push app:</w:t>
      </w:r>
      <w:r>
        <w:rPr>
          <w:sz w:val="20"/>
          <w:szCs w:val="20"/>
          <w:rFonts w:ascii="Arial" w:hAnsi="Arial"/>
        </w:rPr>
        <w:t xml:space="preserve"> </w:t>
      </w:r>
      <w:hyperlink r:id="rId9" w:history="1">
        <w:r>
          <w:rPr>
            <w:rStyle w:val="Hyperlink"/>
            <w:sz w:val="20"/>
            <w:szCs w:val="20"/>
            <w:rFonts w:ascii="Arial" w:hAnsi="Arial"/>
          </w:rPr>
          <w:t xml:space="preserve">https://play.google.com/store/apps/details?id=com.hbm.push</w:t>
        </w:r>
      </w:hyperlink>
    </w:p>
    <w:p w:rsidR="00154D41" w:rsidRPr="00154D41" w:rsidRDefault="00154D41" w:rsidP="00750B90">
      <w:pPr>
        <w:spacing w:after="0"/>
        <w:rPr>
          <w:rFonts w:ascii="Arial" w:hAnsi="Arial" w:cs="Arial"/>
          <w:sz w:val="20"/>
          <w:szCs w:val="20"/>
        </w:rPr>
      </w:pPr>
    </w:p>
    <w:p w:rsidR="00750B90" w:rsidRPr="00EC317B" w:rsidRDefault="00EC317B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 w:cs="Arial"/>
        </w:rPr>
        <w:lastRenderedPageBreak/>
        <w:drawing>
          <wp:inline distT="0" distB="0" distL="0" distR="0">
            <wp:extent cx="5759450" cy="3839633"/>
            <wp:effectExtent l="0" t="0" r="0" b="8890"/>
            <wp:docPr id="4" name="Grafik 4" descr="J:\ghorbani\catman_cx22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horbani\catman_cx22b-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90" w:rsidRPr="005C5D74" w:rsidRDefault="00750B90" w:rsidP="00750B90">
      <w:pPr>
        <w:spacing w:after="0"/>
        <w:rPr>
          <w:rFonts w:ascii="Arial" w:hAnsi="Arial" w:cs="Arial"/>
          <w:sz w:val="20"/>
          <w:szCs w:val="20"/>
        </w:rPr>
      </w:pPr>
    </w:p>
    <w:p w:rsidR="00750B90" w:rsidRPr="005C5D74" w:rsidRDefault="00E77B9A" w:rsidP="00750B90">
      <w:pPr>
        <w:spacing w:after="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Essential to structural health monitoring: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QuantumX CX22B-W data recorder and catman software</w:t>
      </w:r>
    </w:p>
    <w:p w:rsidR="00750B90" w:rsidRPr="00FF14CA" w:rsidRDefault="00750B90" w:rsidP="00750B90">
      <w:pPr>
        <w:spacing w:line="360" w:lineRule="auto"/>
        <w:ind w:right="1128"/>
        <w:jc w:val="both"/>
        <w:rPr>
          <w:rFonts w:ascii="Arial" w:hAnsi="Arial" w:cs="Arial"/>
          <w:b/>
          <w:lang w:val="de-DE" w:eastAsia="en-US"/>
        </w:rPr>
      </w:pPr>
    </w:p>
    <w:p w:rsidR="00750B90" w:rsidRPr="00FF14CA" w:rsidRDefault="00750B90" w:rsidP="00750B90">
      <w:pPr>
        <w:spacing w:line="360" w:lineRule="auto"/>
        <w:ind w:right="1128"/>
        <w:jc w:val="both"/>
        <w:rPr>
          <w:b/>
          <w:bCs/>
          <w:sz w:val="18"/>
          <w:szCs w:val="18"/>
          <w:rFonts w:ascii="Arial" w:hAnsi="Arial" w:cs="Arial"/>
        </w:rPr>
      </w:pPr>
      <w:r>
        <w:rPr>
          <w:b/>
          <w:sz w:val="18"/>
          <w:szCs w:val="18"/>
          <w:rFonts w:ascii="Arial" w:hAnsi="Arial"/>
        </w:rPr>
        <w:t xml:space="preserve">About HBM Test and Measurement</w:t>
      </w:r>
    </w:p>
    <w:p w:rsidR="00750B90" w:rsidRPr="00FF14CA" w:rsidRDefault="00750B90" w:rsidP="00750B90">
      <w:pPr>
        <w:autoSpaceDE w:val="0"/>
        <w:spacing w:after="120" w:line="360" w:lineRule="auto"/>
        <w:ind w:right="1132"/>
        <w:jc w:val="both"/>
        <w:rPr>
          <w:sz w:val="18"/>
          <w:szCs w:val="18"/>
          <w:rFonts w:ascii="Arial" w:hAnsi="Arial" w:cs="Arial"/>
        </w:rPr>
      </w:pPr>
      <w:r>
        <w:rPr>
          <w:sz w:val="18"/>
          <w:szCs w:val="18"/>
          <w:rFonts w:ascii="Arial" w:hAnsi="Arial"/>
        </w:rPr>
        <w:t xml:space="preserve">Founded in Germany in 1950, Hottinger Baldwin Messtechnik GmbH (HBM Test and Measurement) is today the technology and market leader in the field of test and measurement.</w:t>
      </w:r>
      <w:r>
        <w:rPr>
          <w:sz w:val="18"/>
          <w:szCs w:val="18"/>
          <w:rFonts w:ascii="Arial" w:hAnsi="Arial"/>
        </w:rPr>
        <w:t xml:space="preserve"> </w:t>
      </w:r>
      <w:r>
        <w:rPr>
          <w:sz w:val="18"/>
          <w:szCs w:val="18"/>
          <w:rFonts w:ascii="Arial" w:hAnsi="Arial"/>
        </w:rPr>
        <w:t xml:space="preserve">HBM's product range comprises solutions for the entire measurement chain, from virtual to physical testing.</w:t>
      </w:r>
      <w:r>
        <w:rPr>
          <w:sz w:val="18"/>
          <w:szCs w:val="18"/>
          <w:rFonts w:ascii="Arial" w:hAnsi="Arial"/>
        </w:rPr>
        <w:t xml:space="preserve"> </w:t>
      </w:r>
      <w:r>
        <w:rPr>
          <w:sz w:val="18"/>
          <w:szCs w:val="18"/>
          <w:rFonts w:ascii="Arial" w:hAnsi="Arial"/>
        </w:rPr>
        <w:t xml:space="preserve">The company has production facilities in Germany, USA, China and Portugal and is represented in over 80 countries worldwide.</w:t>
      </w:r>
    </w:p>
    <w:p w:rsidR="00C1091B" w:rsidRPr="00FF14CA" w:rsidRDefault="00C1091B" w:rsidP="00750B90">
      <w:pPr>
        <w:rPr>
          <w:rFonts w:ascii="Arial" w:hAnsi="Arial" w:cs="Arial"/>
          <w:lang w:val="de-DE"/>
        </w:rPr>
      </w:pPr>
    </w:p>
    <w:sectPr w:rsidR="00C1091B" w:rsidRPr="00FF14CA" w:rsidSect="000C3ECC">
      <w:headerReference w:type="default" r:id="rId11"/>
      <w:footerReference w:type="default" r:id="rId12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44" w:rsidRDefault="00463A44" w:rsidP="00291A20">
      <w:pPr>
        <w:spacing w:after="0" w:line="240" w:lineRule="auto"/>
      </w:pPr>
      <w:r>
        <w:separator/>
      </w:r>
    </w:p>
  </w:endnote>
  <w:endnote w:type="continuationSeparator" w:id="0">
    <w:p w:rsidR="00463A44" w:rsidRDefault="00463A44" w:rsidP="00291A20">
      <w:pPr>
        <w:spacing w:after="0" w:line="240" w:lineRule="auto"/>
      </w:pPr>
      <w:r>
        <w:continuationSeparator/>
      </w:r>
    </w:p>
  </w:endnote>
  <w:endnote w:type="continuationNotice" w:id="1">
    <w:p w:rsidR="00463A44" w:rsidRDefault="00463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Fuzeile"/>
      <w:spacing w:after="0" w:line="180" w:lineRule="atLeast"/>
      <w:rPr>
        <w:sz w:val="14"/>
        <w:rFonts w:ascii="Arial" w:hAnsi="Arial" w:cs="Arial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b/>
                              <w:sz w:val="14"/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sz w:val="14"/>
                              <w:rFonts w:ascii="Arial" w:hAnsi="Arial"/>
                            </w:rPr>
                            <w:t xml:space="preserve"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b/>
                        <w:sz w:val="14"/>
                        <w:rFonts w:ascii="Arial" w:hAnsi="Arial" w:cs="Arial"/>
                      </w:rPr>
                    </w:pPr>
                    <w:r>
                      <w:rPr>
                        <w:b/>
                        <w:sz w:val="14"/>
                        <w:rFonts w:ascii="Arial" w:hAnsi="Arial"/>
                      </w:rPr>
                      <w:t xml:space="preserve">HBM: public</w:t>
                    </w:r>
                  </w:p>
                </w:txbxContent>
              </v:textbox>
            </v:shape>
          </w:pict>
        </mc:Fallback>
      </mc:AlternateContent>
    </w:r>
    <w:r>
      <w:rPr>
        <w:sz w:val="14"/>
        <w:rFonts w:ascii="Arial" w:hAnsi="Arial"/>
      </w:rPr>
      <w:t xml:space="preserve">Managing Director: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Andreas Hüllhorst – Chairman of the Board: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Eoghan O’Lionaird</w:t>
    </w:r>
  </w:p>
  <w:p w:rsidR="00291A20" w:rsidRPr="00291A20" w:rsidRDefault="001C0A87" w:rsidP="001C0A87">
    <w:pPr>
      <w:pStyle w:val="Fuzeile"/>
      <w:spacing w:after="0" w:line="180" w:lineRule="atLeast"/>
      <w:rPr>
        <w:sz w:val="14"/>
        <w:rFonts w:ascii="Arial" w:hAnsi="Arial" w:cs="Arial"/>
      </w:rPr>
    </w:pPr>
    <w:r>
      <w:rPr>
        <w:sz w:val="14"/>
        <w:rFonts w:ascii="Arial" w:hAnsi="Arial"/>
      </w:rPr>
      <w:t xml:space="preserve">Limited liability company, registered in the Darmstadt local court’s commercial register under No.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44" w:rsidRDefault="00463A44" w:rsidP="00291A20">
      <w:pPr>
        <w:spacing w:after="0" w:line="240" w:lineRule="auto"/>
      </w:pPr>
      <w:r>
        <w:separator/>
      </w:r>
    </w:p>
  </w:footnote>
  <w:footnote w:type="continuationSeparator" w:id="0">
    <w:p w:rsidR="00463A44" w:rsidRDefault="00463A44" w:rsidP="00291A20">
      <w:pPr>
        <w:spacing w:after="0" w:line="240" w:lineRule="auto"/>
      </w:pPr>
      <w:r>
        <w:continuationSeparator/>
      </w:r>
    </w:p>
  </w:footnote>
  <w:footnote w:type="continuationNotice" w:id="1">
    <w:p w:rsidR="00463A44" w:rsidRDefault="00463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C" w:rsidRDefault="000C3ECC" w:rsidP="000C3ECC">
    <w:pPr>
      <w:pStyle w:val="Kopfzeile"/>
      <w:rPr>
        <w:rFonts w:ascii="Roboto Black" w:hAnsi="Roboto Black"/>
      </w:rPr>
    </w:pPr>
  </w:p>
  <w:p w:rsidR="00630029" w:rsidRPr="000C3ECC" w:rsidRDefault="001C0A87" w:rsidP="000C3ECC">
    <w:pPr>
      <w:pStyle w:val="Kopfzeile"/>
      <w:rPr>
        <w:color w:val="808080" w:themeColor="background1" w:themeShade="80"/>
        <w:sz w:val="36"/>
        <w:szCs w:val="36"/>
        <w:rFonts w:ascii="Roboto Light" w:hAnsi="Roboto Light"/>
      </w:rPr>
    </w:pPr>
    <w:r w:rsidRPr="000C3ECC">
      <w:rPr>
        <w:color w:val="808080" w:themeColor="background1" w:themeShade="80"/>
        <w:sz w:val="36"/>
        <w:szCs w:val="36"/>
        <w:rFonts w:ascii="Roboto Light" w:hAnsi="Roboto Light"/>
      </w:rPr>
      <w:drawing>
        <wp:anchor distT="0" distB="0" distL="114300" distR="114300" simplePos="0" relativeHeight="251661312" behindDoc="0" locked="0" layoutInCell="1" allowOverlap="1" wp14:anchorId="1A90E9EF" wp14:editId="446B3DD5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36"/>
        <w:szCs w:val="36"/>
        <w:rFonts w:ascii="Roboto Light" w:hAnsi="Roboto Light"/>
      </w:rPr>
      <w:t xml:space="preserve"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43B99"/>
    <w:rsid w:val="000C03FB"/>
    <w:rsid w:val="000C3ECC"/>
    <w:rsid w:val="000E5780"/>
    <w:rsid w:val="000E5987"/>
    <w:rsid w:val="001034D9"/>
    <w:rsid w:val="0011130C"/>
    <w:rsid w:val="001236A8"/>
    <w:rsid w:val="00124264"/>
    <w:rsid w:val="00154D41"/>
    <w:rsid w:val="00155C48"/>
    <w:rsid w:val="001701C9"/>
    <w:rsid w:val="00177626"/>
    <w:rsid w:val="00183FB8"/>
    <w:rsid w:val="00185EE4"/>
    <w:rsid w:val="001A72A9"/>
    <w:rsid w:val="001A7BE3"/>
    <w:rsid w:val="001B6365"/>
    <w:rsid w:val="001C0A87"/>
    <w:rsid w:val="001F7363"/>
    <w:rsid w:val="0022751E"/>
    <w:rsid w:val="00246B39"/>
    <w:rsid w:val="00263DF4"/>
    <w:rsid w:val="00291A20"/>
    <w:rsid w:val="002A72A9"/>
    <w:rsid w:val="002B2759"/>
    <w:rsid w:val="002B66D9"/>
    <w:rsid w:val="002C1D1D"/>
    <w:rsid w:val="002D265C"/>
    <w:rsid w:val="002E13C0"/>
    <w:rsid w:val="002E4DEF"/>
    <w:rsid w:val="00383D36"/>
    <w:rsid w:val="00392006"/>
    <w:rsid w:val="00395CD0"/>
    <w:rsid w:val="003A1AEA"/>
    <w:rsid w:val="003D67ED"/>
    <w:rsid w:val="0042796B"/>
    <w:rsid w:val="00463A44"/>
    <w:rsid w:val="004C3F58"/>
    <w:rsid w:val="004E1483"/>
    <w:rsid w:val="004E4D36"/>
    <w:rsid w:val="00510E7E"/>
    <w:rsid w:val="00546D34"/>
    <w:rsid w:val="00571DE6"/>
    <w:rsid w:val="005B07A3"/>
    <w:rsid w:val="005B51FF"/>
    <w:rsid w:val="005C5D74"/>
    <w:rsid w:val="005E2607"/>
    <w:rsid w:val="00611493"/>
    <w:rsid w:val="00616AD4"/>
    <w:rsid w:val="00630029"/>
    <w:rsid w:val="00642A1B"/>
    <w:rsid w:val="00661DCA"/>
    <w:rsid w:val="006871BF"/>
    <w:rsid w:val="0069508C"/>
    <w:rsid w:val="006A40E7"/>
    <w:rsid w:val="006B4F42"/>
    <w:rsid w:val="006C467D"/>
    <w:rsid w:val="006E44DF"/>
    <w:rsid w:val="006E5418"/>
    <w:rsid w:val="007165F0"/>
    <w:rsid w:val="00726951"/>
    <w:rsid w:val="00750B90"/>
    <w:rsid w:val="00773DEB"/>
    <w:rsid w:val="0077682B"/>
    <w:rsid w:val="00797086"/>
    <w:rsid w:val="007B0C8D"/>
    <w:rsid w:val="007B33A8"/>
    <w:rsid w:val="007B7F18"/>
    <w:rsid w:val="00804EAF"/>
    <w:rsid w:val="0082424F"/>
    <w:rsid w:val="00854AC3"/>
    <w:rsid w:val="008B7BE5"/>
    <w:rsid w:val="008C4297"/>
    <w:rsid w:val="008D051D"/>
    <w:rsid w:val="008E39A8"/>
    <w:rsid w:val="008F4B3D"/>
    <w:rsid w:val="00945BFD"/>
    <w:rsid w:val="00966B3C"/>
    <w:rsid w:val="0098016F"/>
    <w:rsid w:val="009A2149"/>
    <w:rsid w:val="009A6ECD"/>
    <w:rsid w:val="009D4154"/>
    <w:rsid w:val="009D4172"/>
    <w:rsid w:val="009E506F"/>
    <w:rsid w:val="00A13197"/>
    <w:rsid w:val="00A33695"/>
    <w:rsid w:val="00A52DA5"/>
    <w:rsid w:val="00A55DB7"/>
    <w:rsid w:val="00A7401C"/>
    <w:rsid w:val="00A94223"/>
    <w:rsid w:val="00AA337E"/>
    <w:rsid w:val="00AC0B26"/>
    <w:rsid w:val="00AD234E"/>
    <w:rsid w:val="00AF2795"/>
    <w:rsid w:val="00AF4B72"/>
    <w:rsid w:val="00B02F18"/>
    <w:rsid w:val="00B14497"/>
    <w:rsid w:val="00B23A61"/>
    <w:rsid w:val="00B26751"/>
    <w:rsid w:val="00B57D9C"/>
    <w:rsid w:val="00B62B3F"/>
    <w:rsid w:val="00B70345"/>
    <w:rsid w:val="00B77598"/>
    <w:rsid w:val="00B91B39"/>
    <w:rsid w:val="00BA0827"/>
    <w:rsid w:val="00BC402D"/>
    <w:rsid w:val="00C107B3"/>
    <w:rsid w:val="00C1091B"/>
    <w:rsid w:val="00C14529"/>
    <w:rsid w:val="00C85B54"/>
    <w:rsid w:val="00CA5F95"/>
    <w:rsid w:val="00D1046A"/>
    <w:rsid w:val="00D25D0F"/>
    <w:rsid w:val="00D34DF2"/>
    <w:rsid w:val="00D4124B"/>
    <w:rsid w:val="00D4329D"/>
    <w:rsid w:val="00D50E9C"/>
    <w:rsid w:val="00D529A4"/>
    <w:rsid w:val="00D935AA"/>
    <w:rsid w:val="00DC62C8"/>
    <w:rsid w:val="00DC6558"/>
    <w:rsid w:val="00DE3839"/>
    <w:rsid w:val="00DE4A5E"/>
    <w:rsid w:val="00DF68A9"/>
    <w:rsid w:val="00E027DF"/>
    <w:rsid w:val="00E05A8C"/>
    <w:rsid w:val="00E11DA5"/>
    <w:rsid w:val="00E43328"/>
    <w:rsid w:val="00E62C3E"/>
    <w:rsid w:val="00E63881"/>
    <w:rsid w:val="00E651BA"/>
    <w:rsid w:val="00E77B9A"/>
    <w:rsid w:val="00E8154F"/>
    <w:rsid w:val="00E82D3C"/>
    <w:rsid w:val="00EA57CC"/>
    <w:rsid w:val="00EA6F4B"/>
    <w:rsid w:val="00EB3A15"/>
    <w:rsid w:val="00EB7550"/>
    <w:rsid w:val="00EC317B"/>
    <w:rsid w:val="00EC3FC2"/>
    <w:rsid w:val="00ED3071"/>
    <w:rsid w:val="00ED6C86"/>
    <w:rsid w:val="00EF6357"/>
    <w:rsid w:val="00F47A5E"/>
    <w:rsid w:val="00F52DC7"/>
    <w:rsid w:val="00F66470"/>
    <w:rsid w:val="00F8619F"/>
    <w:rsid w:val="00F878E9"/>
    <w:rsid w:val="00FC6C47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hbm.com/de/catm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hbm.pus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Ghorbani-Helbron, Mona</cp:lastModifiedBy>
  <cp:revision>13</cp:revision>
  <dcterms:created xsi:type="dcterms:W3CDTF">2017-03-09T14:47:00Z</dcterms:created>
  <dcterms:modified xsi:type="dcterms:W3CDTF">2017-03-17T15:40:00Z</dcterms:modified>
  <cp:category>HBM: public</cp:category>
</cp:coreProperties>
</file>