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CD" w:rsidRPr="00BE6A2F" w:rsidRDefault="00BE6A2F" w:rsidP="005840C8">
      <w:pPr>
        <w:spacing w:after="0"/>
        <w:rPr>
          <w:rFonts w:ascii="Arial" w:hAnsi="Arial" w:cs="Arial"/>
          <w:lang w:val="es-ES"/>
        </w:rPr>
      </w:pPr>
      <w:r w:rsidRPr="00BE6A2F">
        <w:rPr>
          <w:rFonts w:ascii="Arial" w:hAnsi="Arial" w:cs="Arial"/>
          <w:b/>
          <w:sz w:val="28"/>
          <w:szCs w:val="28"/>
          <w:lang w:val="es-ES"/>
        </w:rPr>
        <w:t xml:space="preserve">Nuevo módulo de medida GEN2tb: acceso cómodo y flexible a la adquisición de datos, con frecuencias de muestreo </w:t>
      </w:r>
      <w:proofErr w:type="spellStart"/>
      <w:r w:rsidRPr="00BE6A2F">
        <w:rPr>
          <w:rFonts w:ascii="Arial" w:hAnsi="Arial" w:cs="Arial"/>
          <w:b/>
          <w:sz w:val="28"/>
          <w:szCs w:val="28"/>
          <w:lang w:val="es-ES"/>
        </w:rPr>
        <w:t>ultraaltas</w:t>
      </w:r>
      <w:proofErr w:type="spellEnd"/>
    </w:p>
    <w:p w:rsidR="00BE6A2F" w:rsidRPr="00BE6A2F" w:rsidRDefault="00BE6A2F" w:rsidP="00BE6A2F">
      <w:pPr>
        <w:pStyle w:val="Prrafodelista"/>
        <w:numPr>
          <w:ilvl w:val="0"/>
          <w:numId w:val="10"/>
        </w:numPr>
        <w:spacing w:after="0"/>
        <w:rPr>
          <w:rFonts w:ascii="Arial" w:hAnsi="Arial" w:cs="Arial"/>
          <w:lang w:val="es-ES"/>
        </w:rPr>
      </w:pPr>
      <w:r w:rsidRPr="00BE6A2F">
        <w:rPr>
          <w:rFonts w:ascii="Arial" w:hAnsi="Arial" w:cs="Arial"/>
          <w:lang w:val="es-ES"/>
        </w:rPr>
        <w:t xml:space="preserve">Nuevo registrador de datos portátil GEN2tB, de la serie </w:t>
      </w:r>
      <w:proofErr w:type="spellStart"/>
      <w:r w:rsidRPr="00BE6A2F">
        <w:rPr>
          <w:rFonts w:ascii="Arial" w:hAnsi="Arial" w:cs="Arial"/>
          <w:lang w:val="es-ES"/>
        </w:rPr>
        <w:t>Genesis</w:t>
      </w:r>
      <w:proofErr w:type="spellEnd"/>
      <w:r w:rsidRPr="00BE6A2F">
        <w:rPr>
          <w:rFonts w:ascii="Arial" w:hAnsi="Arial" w:cs="Arial"/>
          <w:lang w:val="es-ES"/>
        </w:rPr>
        <w:t xml:space="preserve"> </w:t>
      </w:r>
      <w:proofErr w:type="spellStart"/>
      <w:r w:rsidRPr="00BE6A2F">
        <w:rPr>
          <w:rFonts w:ascii="Arial" w:hAnsi="Arial" w:cs="Arial"/>
          <w:lang w:val="es-ES"/>
        </w:rPr>
        <w:t>HighSpeed</w:t>
      </w:r>
      <w:proofErr w:type="spellEnd"/>
      <w:r w:rsidRPr="00BE6A2F">
        <w:rPr>
          <w:rFonts w:ascii="Arial" w:hAnsi="Arial" w:cs="Arial"/>
          <w:lang w:val="es-ES"/>
        </w:rPr>
        <w:t xml:space="preserve"> de HBM.</w:t>
      </w:r>
    </w:p>
    <w:p w:rsidR="00BE6A2F" w:rsidRPr="00BE6A2F" w:rsidRDefault="00BE6A2F" w:rsidP="00BE6A2F">
      <w:pPr>
        <w:pStyle w:val="Prrafodelista"/>
        <w:numPr>
          <w:ilvl w:val="0"/>
          <w:numId w:val="10"/>
        </w:numPr>
        <w:spacing w:after="0"/>
        <w:rPr>
          <w:rFonts w:ascii="Arial" w:hAnsi="Arial" w:cs="Arial"/>
          <w:lang w:val="es-ES"/>
        </w:rPr>
      </w:pPr>
      <w:r w:rsidRPr="00BE6A2F">
        <w:rPr>
          <w:rFonts w:ascii="Arial" w:hAnsi="Arial" w:cs="Arial"/>
          <w:lang w:val="es-ES"/>
        </w:rPr>
        <w:t xml:space="preserve">Ideal como producto de acceso para utilizar de forma flexible en aplicaciones </w:t>
      </w:r>
      <w:proofErr w:type="spellStart"/>
      <w:r w:rsidRPr="00BE6A2F">
        <w:rPr>
          <w:rFonts w:ascii="Arial" w:hAnsi="Arial" w:cs="Arial"/>
          <w:lang w:val="es-ES"/>
        </w:rPr>
        <w:t>eGrid</w:t>
      </w:r>
      <w:proofErr w:type="spellEnd"/>
      <w:r w:rsidRPr="00BE6A2F">
        <w:rPr>
          <w:rFonts w:ascii="Arial" w:hAnsi="Arial" w:cs="Arial"/>
          <w:lang w:val="es-ES"/>
        </w:rPr>
        <w:t xml:space="preserve">, ensayos </w:t>
      </w:r>
      <w:proofErr w:type="spellStart"/>
      <w:r w:rsidRPr="00BE6A2F">
        <w:rPr>
          <w:rFonts w:ascii="Arial" w:hAnsi="Arial" w:cs="Arial"/>
          <w:lang w:val="es-ES"/>
        </w:rPr>
        <w:t>eDrive</w:t>
      </w:r>
      <w:proofErr w:type="spellEnd"/>
      <w:r w:rsidRPr="00BE6A2F">
        <w:rPr>
          <w:rFonts w:ascii="Arial" w:hAnsi="Arial" w:cs="Arial"/>
          <w:lang w:val="es-ES"/>
        </w:rPr>
        <w:t>, ensayos mecánicos de alta velocidad o registro de transitorios eléctricos.</w:t>
      </w:r>
    </w:p>
    <w:p w:rsidR="00BE6A2F" w:rsidRPr="00BE6A2F" w:rsidRDefault="00BE6A2F" w:rsidP="00BE6A2F">
      <w:pPr>
        <w:pStyle w:val="Prrafodelista"/>
        <w:numPr>
          <w:ilvl w:val="0"/>
          <w:numId w:val="10"/>
        </w:numPr>
        <w:spacing w:after="0"/>
        <w:rPr>
          <w:rFonts w:ascii="Arial" w:hAnsi="Arial" w:cs="Arial"/>
          <w:lang w:val="es-ES"/>
        </w:rPr>
      </w:pPr>
      <w:r w:rsidRPr="00BE6A2F">
        <w:rPr>
          <w:rFonts w:ascii="Arial" w:hAnsi="Arial" w:cs="Arial"/>
          <w:lang w:val="es-ES"/>
        </w:rPr>
        <w:t xml:space="preserve">Utilizable como </w:t>
      </w:r>
      <w:proofErr w:type="spellStart"/>
      <w:r w:rsidRPr="00BE6A2F">
        <w:rPr>
          <w:rFonts w:ascii="Arial" w:hAnsi="Arial" w:cs="Arial"/>
          <w:lang w:val="es-ES"/>
        </w:rPr>
        <w:t>front-end</w:t>
      </w:r>
      <w:proofErr w:type="spellEnd"/>
      <w:r w:rsidRPr="00BE6A2F">
        <w:rPr>
          <w:rFonts w:ascii="Arial" w:hAnsi="Arial" w:cs="Arial"/>
          <w:lang w:val="es-ES"/>
        </w:rPr>
        <w:t xml:space="preserve"> asociado a un PC o como equipo autónomo con disco duro integrado.</w:t>
      </w:r>
    </w:p>
    <w:p w:rsidR="0030129C" w:rsidRPr="00BE6A2F" w:rsidRDefault="00BE6A2F" w:rsidP="00BE6A2F">
      <w:pPr>
        <w:pStyle w:val="Prrafodelista"/>
        <w:numPr>
          <w:ilvl w:val="0"/>
          <w:numId w:val="10"/>
        </w:numPr>
        <w:spacing w:after="0"/>
        <w:rPr>
          <w:rFonts w:ascii="Arial" w:hAnsi="Arial" w:cs="Arial"/>
          <w:lang w:val="es-ES"/>
        </w:rPr>
      </w:pPr>
      <w:r w:rsidRPr="00BE6A2F">
        <w:rPr>
          <w:rFonts w:ascii="Arial" w:hAnsi="Arial" w:cs="Arial"/>
          <w:lang w:val="es-ES"/>
        </w:rPr>
        <w:t xml:space="preserve">Incluye el software </w:t>
      </w:r>
      <w:proofErr w:type="spellStart"/>
      <w:r w:rsidRPr="00BE6A2F">
        <w:rPr>
          <w:rFonts w:ascii="Arial" w:hAnsi="Arial" w:cs="Arial"/>
          <w:lang w:val="es-ES"/>
        </w:rPr>
        <w:t>Perception</w:t>
      </w:r>
      <w:proofErr w:type="spellEnd"/>
      <w:r w:rsidRPr="00BE6A2F">
        <w:rPr>
          <w:rFonts w:ascii="Arial" w:hAnsi="Arial" w:cs="Arial"/>
          <w:lang w:val="es-ES"/>
        </w:rPr>
        <w:t xml:space="preserve"> de adquisición de datos de alta velocidad</w:t>
      </w:r>
      <w:r w:rsidR="007363AE" w:rsidRPr="00BE6A2F">
        <w:rPr>
          <w:rFonts w:ascii="Arial" w:hAnsi="Arial" w:cs="Arial"/>
          <w:lang w:val="es-ES"/>
        </w:rPr>
        <w:t>.</w:t>
      </w:r>
    </w:p>
    <w:p w:rsidR="007363AE" w:rsidRPr="00BE6A2F" w:rsidRDefault="00BE6A2F" w:rsidP="007363AE">
      <w:pPr>
        <w:pStyle w:val="NormalWeb"/>
        <w:spacing w:after="135"/>
        <w:rPr>
          <w:rStyle w:val="Textoennegrita"/>
          <w:rFonts w:ascii="Arial" w:hAnsi="Arial" w:cs="Arial"/>
          <w:sz w:val="22"/>
          <w:szCs w:val="22"/>
          <w:shd w:val="clear" w:color="auto" w:fill="FFFFFF"/>
          <w:lang w:val="es-ES"/>
        </w:rPr>
      </w:pPr>
      <w:r w:rsidRPr="00BE6A2F">
        <w:rPr>
          <w:rStyle w:val="Textoennegrita"/>
          <w:rFonts w:ascii="Arial" w:hAnsi="Arial" w:cs="Arial"/>
          <w:sz w:val="22"/>
          <w:szCs w:val="22"/>
          <w:shd w:val="clear" w:color="auto" w:fill="FFFFFF"/>
          <w:lang w:val="es-ES"/>
        </w:rPr>
        <w:t xml:space="preserve">Con el sistema de adquisición de datos portátil GEN2tB, HBM Test and </w:t>
      </w:r>
      <w:proofErr w:type="spellStart"/>
      <w:r w:rsidRPr="00BE6A2F">
        <w:rPr>
          <w:rStyle w:val="Textoennegrita"/>
          <w:rFonts w:ascii="Arial" w:hAnsi="Arial" w:cs="Arial"/>
          <w:sz w:val="22"/>
          <w:szCs w:val="22"/>
          <w:shd w:val="clear" w:color="auto" w:fill="FFFFFF"/>
          <w:lang w:val="es-ES"/>
        </w:rPr>
        <w:t>Measurement</w:t>
      </w:r>
      <w:proofErr w:type="spellEnd"/>
      <w:r w:rsidRPr="00BE6A2F">
        <w:rPr>
          <w:rStyle w:val="Textoennegrita"/>
          <w:rFonts w:ascii="Arial" w:hAnsi="Arial" w:cs="Arial"/>
          <w:sz w:val="22"/>
          <w:szCs w:val="22"/>
          <w:shd w:val="clear" w:color="auto" w:fill="FFFFFF"/>
          <w:lang w:val="es-ES"/>
        </w:rPr>
        <w:t xml:space="preserve"> (HBM) introduce un equipo básico de altas prestaciones, idóneo para efectuar mediciones de alta velocidad con frecuencias de muestreo de hasta 250 MS/s. GEN2tB tiene un diseño flexible y existe la posibilidad de instalarle distintas tarjetas de adquisición de datos. De este modo, ofrece funciones atractivas para los usuarios profesionales. Entre sus aplicaciones típicas destacan las pruebas de redes eléctricas (</w:t>
      </w:r>
      <w:proofErr w:type="spellStart"/>
      <w:r w:rsidRPr="00BE6A2F">
        <w:rPr>
          <w:rStyle w:val="Textoennegrita"/>
          <w:rFonts w:ascii="Arial" w:hAnsi="Arial" w:cs="Arial"/>
          <w:sz w:val="22"/>
          <w:szCs w:val="22"/>
          <w:shd w:val="clear" w:color="auto" w:fill="FFFFFF"/>
          <w:lang w:val="es-ES"/>
        </w:rPr>
        <w:t>eGrids</w:t>
      </w:r>
      <w:proofErr w:type="spellEnd"/>
      <w:r w:rsidRPr="00BE6A2F">
        <w:rPr>
          <w:rStyle w:val="Textoennegrita"/>
          <w:rFonts w:ascii="Arial" w:hAnsi="Arial" w:cs="Arial"/>
          <w:sz w:val="22"/>
          <w:szCs w:val="22"/>
          <w:shd w:val="clear" w:color="auto" w:fill="FFFFFF"/>
          <w:lang w:val="es-ES"/>
        </w:rPr>
        <w:t>), los ensayos de cadenas cinemáticas eléctricas (</w:t>
      </w:r>
      <w:proofErr w:type="spellStart"/>
      <w:r w:rsidRPr="00BE6A2F">
        <w:rPr>
          <w:rStyle w:val="Textoennegrita"/>
          <w:rFonts w:ascii="Arial" w:hAnsi="Arial" w:cs="Arial"/>
          <w:sz w:val="22"/>
          <w:szCs w:val="22"/>
          <w:shd w:val="clear" w:color="auto" w:fill="FFFFFF"/>
          <w:lang w:val="es-ES"/>
        </w:rPr>
        <w:t>eDrive</w:t>
      </w:r>
      <w:proofErr w:type="spellEnd"/>
      <w:r w:rsidRPr="00BE6A2F">
        <w:rPr>
          <w:rStyle w:val="Textoennegrita"/>
          <w:rFonts w:ascii="Arial" w:hAnsi="Arial" w:cs="Arial"/>
          <w:sz w:val="22"/>
          <w:szCs w:val="22"/>
          <w:shd w:val="clear" w:color="auto" w:fill="FFFFFF"/>
          <w:lang w:val="es-ES"/>
        </w:rPr>
        <w:t xml:space="preserve">), los ensayos mecánicos a velocidades </w:t>
      </w:r>
      <w:proofErr w:type="spellStart"/>
      <w:r w:rsidRPr="00BE6A2F">
        <w:rPr>
          <w:rStyle w:val="Textoennegrita"/>
          <w:rFonts w:ascii="Arial" w:hAnsi="Arial" w:cs="Arial"/>
          <w:sz w:val="22"/>
          <w:szCs w:val="22"/>
          <w:shd w:val="clear" w:color="auto" w:fill="FFFFFF"/>
          <w:lang w:val="es-ES"/>
        </w:rPr>
        <w:t>ultraaltas</w:t>
      </w:r>
      <w:proofErr w:type="spellEnd"/>
      <w:r w:rsidRPr="00BE6A2F">
        <w:rPr>
          <w:rStyle w:val="Textoennegrita"/>
          <w:rFonts w:ascii="Arial" w:hAnsi="Arial" w:cs="Arial"/>
          <w:sz w:val="22"/>
          <w:szCs w:val="22"/>
          <w:shd w:val="clear" w:color="auto" w:fill="FFFFFF"/>
          <w:lang w:val="es-ES"/>
        </w:rPr>
        <w:t xml:space="preserve"> y la detección de transitorios </w:t>
      </w:r>
      <w:proofErr w:type="gramStart"/>
      <w:r w:rsidRPr="00BE6A2F">
        <w:rPr>
          <w:rStyle w:val="Textoennegrita"/>
          <w:rFonts w:ascii="Arial" w:hAnsi="Arial" w:cs="Arial"/>
          <w:sz w:val="22"/>
          <w:szCs w:val="22"/>
          <w:shd w:val="clear" w:color="auto" w:fill="FFFFFF"/>
          <w:lang w:val="es-ES"/>
        </w:rPr>
        <w:t>eléctricos</w:t>
      </w:r>
      <w:proofErr w:type="gramEnd"/>
      <w:r w:rsidR="007363AE" w:rsidRPr="00BE6A2F">
        <w:rPr>
          <w:rStyle w:val="Textoennegrita"/>
          <w:rFonts w:ascii="Arial" w:hAnsi="Arial" w:cs="Arial"/>
          <w:sz w:val="22"/>
          <w:szCs w:val="22"/>
          <w:shd w:val="clear" w:color="auto" w:fill="FFFFFF"/>
          <w:lang w:val="es-ES"/>
        </w:rPr>
        <w:t>.</w:t>
      </w:r>
    </w:p>
    <w:p w:rsidR="007363AE" w:rsidRPr="00BE6A2F" w:rsidRDefault="00BE6A2F" w:rsidP="007363AE">
      <w:pPr>
        <w:pStyle w:val="NormalWeb"/>
        <w:spacing w:after="135"/>
        <w:rPr>
          <w:rStyle w:val="Textoennegrita"/>
          <w:rFonts w:ascii="Arial" w:hAnsi="Arial" w:cs="Arial"/>
          <w:b w:val="0"/>
          <w:sz w:val="22"/>
          <w:szCs w:val="22"/>
          <w:shd w:val="clear" w:color="auto" w:fill="FFFFFF"/>
          <w:lang w:val="es-ES"/>
        </w:rPr>
      </w:pPr>
      <w:r w:rsidRPr="00BE6A2F">
        <w:rPr>
          <w:rStyle w:val="Textoennegrita"/>
          <w:rFonts w:ascii="Arial" w:hAnsi="Arial" w:cs="Arial"/>
          <w:b w:val="0"/>
          <w:sz w:val="22"/>
          <w:szCs w:val="22"/>
          <w:shd w:val="clear" w:color="auto" w:fill="FFFFFF"/>
          <w:lang w:val="es-ES"/>
        </w:rPr>
        <w:t>Gracias a su diseño modular, el registrador GEN2tB puede emplearse como modelo básico de acceso, pero también como registrador de transitorios de altas prestaciones. Incluso puede incorporarse a aplicaciones “mixtas”. Dispone de dos ranuras que lo convierten en una alternativa con buena eficacia de costes para tareas con un número de canales reducido</w:t>
      </w:r>
      <w:r w:rsidR="007363AE" w:rsidRPr="00BE6A2F">
        <w:rPr>
          <w:rStyle w:val="Textoennegrita"/>
          <w:rFonts w:ascii="Arial" w:hAnsi="Arial" w:cs="Arial"/>
          <w:b w:val="0"/>
          <w:sz w:val="22"/>
          <w:szCs w:val="22"/>
          <w:shd w:val="clear" w:color="auto" w:fill="FFFFFF"/>
          <w:lang w:val="es-ES"/>
        </w:rPr>
        <w:t>.</w:t>
      </w:r>
    </w:p>
    <w:p w:rsidR="007363AE" w:rsidRPr="00BE6A2F" w:rsidRDefault="00BE6A2F" w:rsidP="007363AE">
      <w:pPr>
        <w:pStyle w:val="NormalWeb"/>
        <w:spacing w:after="135"/>
        <w:rPr>
          <w:rStyle w:val="Textoennegrita"/>
          <w:rFonts w:ascii="Arial" w:hAnsi="Arial" w:cs="Arial"/>
          <w:sz w:val="22"/>
          <w:szCs w:val="22"/>
          <w:shd w:val="clear" w:color="auto" w:fill="FFFFFF"/>
          <w:lang w:val="es-ES"/>
        </w:rPr>
      </w:pPr>
      <w:r w:rsidRPr="00BE6A2F">
        <w:rPr>
          <w:rStyle w:val="Textoennegrita"/>
          <w:rFonts w:ascii="Arial" w:hAnsi="Arial" w:cs="Arial"/>
          <w:sz w:val="22"/>
          <w:szCs w:val="22"/>
          <w:shd w:val="clear" w:color="auto" w:fill="FFFFFF"/>
          <w:lang w:val="es-ES"/>
        </w:rPr>
        <w:t>Uso compacto y estacionario</w:t>
      </w:r>
    </w:p>
    <w:p w:rsidR="007363AE" w:rsidRPr="00BE6A2F" w:rsidRDefault="00BE6A2F" w:rsidP="007363AE">
      <w:pPr>
        <w:pStyle w:val="NormalWeb"/>
        <w:spacing w:after="135"/>
        <w:rPr>
          <w:rStyle w:val="Textoennegrita"/>
          <w:rFonts w:ascii="Arial" w:hAnsi="Arial" w:cs="Arial"/>
          <w:b w:val="0"/>
          <w:sz w:val="22"/>
          <w:szCs w:val="22"/>
          <w:shd w:val="clear" w:color="auto" w:fill="FFFFFF"/>
          <w:lang w:val="es-ES"/>
        </w:rPr>
      </w:pPr>
      <w:r w:rsidRPr="00BE6A2F">
        <w:rPr>
          <w:rStyle w:val="Textoennegrita"/>
          <w:rFonts w:ascii="Arial" w:hAnsi="Arial" w:cs="Arial"/>
          <w:b w:val="0"/>
          <w:sz w:val="22"/>
          <w:szCs w:val="22"/>
          <w:shd w:val="clear" w:color="auto" w:fill="FFFFFF"/>
          <w:lang w:val="es-ES"/>
        </w:rPr>
        <w:t xml:space="preserve">GEN2tB tiene unas dimensiones compactas que lo hacen adecuado para aplicaciones móviles, aparte del uso estacionario. El sistema GEN2tB puede ampliarse para acomodar hasta 12 canales de corriente o tensión, 16 canales de sensores de alta velocidad (por ejemplo, galgas </w:t>
      </w:r>
      <w:proofErr w:type="spellStart"/>
      <w:r w:rsidRPr="00BE6A2F">
        <w:rPr>
          <w:rStyle w:val="Textoennegrita"/>
          <w:rFonts w:ascii="Arial" w:hAnsi="Arial" w:cs="Arial"/>
          <w:b w:val="0"/>
          <w:sz w:val="22"/>
          <w:szCs w:val="22"/>
          <w:shd w:val="clear" w:color="auto" w:fill="FFFFFF"/>
          <w:lang w:val="es-ES"/>
        </w:rPr>
        <w:t>extensométricas</w:t>
      </w:r>
      <w:proofErr w:type="spellEnd"/>
      <w:r w:rsidRPr="00BE6A2F">
        <w:rPr>
          <w:rStyle w:val="Textoennegrita"/>
          <w:rFonts w:ascii="Arial" w:hAnsi="Arial" w:cs="Arial"/>
          <w:b w:val="0"/>
          <w:sz w:val="22"/>
          <w:szCs w:val="22"/>
          <w:shd w:val="clear" w:color="auto" w:fill="FFFFFF"/>
          <w:lang w:val="es-ES"/>
        </w:rPr>
        <w:t xml:space="preserve"> o acelerómetros hasta 500 </w:t>
      </w:r>
      <w:proofErr w:type="spellStart"/>
      <w:r w:rsidRPr="00BE6A2F">
        <w:rPr>
          <w:rStyle w:val="Textoennegrita"/>
          <w:rFonts w:ascii="Arial" w:hAnsi="Arial" w:cs="Arial"/>
          <w:b w:val="0"/>
          <w:sz w:val="22"/>
          <w:szCs w:val="22"/>
          <w:shd w:val="clear" w:color="auto" w:fill="FFFFFF"/>
          <w:lang w:val="es-ES"/>
        </w:rPr>
        <w:t>kS</w:t>
      </w:r>
      <w:proofErr w:type="spellEnd"/>
      <w:r w:rsidRPr="00BE6A2F">
        <w:rPr>
          <w:rStyle w:val="Textoennegrita"/>
          <w:rFonts w:ascii="Arial" w:hAnsi="Arial" w:cs="Arial"/>
          <w:b w:val="0"/>
          <w:sz w:val="22"/>
          <w:szCs w:val="22"/>
          <w:shd w:val="clear" w:color="auto" w:fill="FFFFFF"/>
          <w:lang w:val="es-ES"/>
        </w:rPr>
        <w:t>/s por canal) o un máximo de 24 canales de digitalizadores de fibra óptica. De nuevo, se adapta a configuraciones mixtas de ensayo</w:t>
      </w:r>
      <w:r w:rsidR="007363AE" w:rsidRPr="00BE6A2F">
        <w:rPr>
          <w:rStyle w:val="Textoennegrita"/>
          <w:rFonts w:ascii="Arial" w:hAnsi="Arial" w:cs="Arial"/>
          <w:b w:val="0"/>
          <w:sz w:val="22"/>
          <w:szCs w:val="22"/>
          <w:shd w:val="clear" w:color="auto" w:fill="FFFFFF"/>
          <w:lang w:val="es-ES"/>
        </w:rPr>
        <w:t>.</w:t>
      </w:r>
    </w:p>
    <w:p w:rsidR="007363AE" w:rsidRPr="00BE6A2F" w:rsidRDefault="00BE6A2F" w:rsidP="007363AE">
      <w:pPr>
        <w:pStyle w:val="NormalWeb"/>
        <w:spacing w:after="135"/>
        <w:rPr>
          <w:rStyle w:val="Textoennegrita"/>
          <w:rFonts w:ascii="Arial" w:hAnsi="Arial" w:cs="Arial"/>
          <w:sz w:val="22"/>
          <w:szCs w:val="22"/>
          <w:shd w:val="clear" w:color="auto" w:fill="FFFFFF"/>
          <w:lang w:val="es-ES"/>
        </w:rPr>
      </w:pPr>
      <w:r w:rsidRPr="00BE6A2F">
        <w:rPr>
          <w:rStyle w:val="Textoennegrita"/>
          <w:rFonts w:ascii="Arial" w:hAnsi="Arial" w:cs="Arial"/>
          <w:sz w:val="22"/>
          <w:szCs w:val="22"/>
          <w:shd w:val="clear" w:color="auto" w:fill="FFFFFF"/>
          <w:lang w:val="es-ES"/>
        </w:rPr>
        <w:t xml:space="preserve">El software de medida de alta velocidad </w:t>
      </w:r>
      <w:proofErr w:type="spellStart"/>
      <w:r w:rsidRPr="00BE6A2F">
        <w:rPr>
          <w:rStyle w:val="Textoennegrita"/>
          <w:rFonts w:ascii="Arial" w:hAnsi="Arial" w:cs="Arial"/>
          <w:sz w:val="22"/>
          <w:szCs w:val="22"/>
          <w:shd w:val="clear" w:color="auto" w:fill="FFFFFF"/>
          <w:lang w:val="es-ES"/>
        </w:rPr>
        <w:t>Perception</w:t>
      </w:r>
      <w:proofErr w:type="spellEnd"/>
      <w:r w:rsidRPr="00BE6A2F">
        <w:rPr>
          <w:rStyle w:val="Textoennegrita"/>
          <w:rFonts w:ascii="Arial" w:hAnsi="Arial" w:cs="Arial"/>
          <w:sz w:val="22"/>
          <w:szCs w:val="22"/>
          <w:shd w:val="clear" w:color="auto" w:fill="FFFFFF"/>
          <w:lang w:val="es-ES"/>
        </w:rPr>
        <w:t>, incluido en el precio</w:t>
      </w:r>
    </w:p>
    <w:p w:rsidR="00BE6A2F" w:rsidRPr="00BE6A2F" w:rsidRDefault="00BE6A2F" w:rsidP="00BE6A2F">
      <w:pPr>
        <w:pStyle w:val="NormalWeb"/>
        <w:spacing w:after="135"/>
        <w:rPr>
          <w:rStyle w:val="Textoennegrita"/>
          <w:rFonts w:ascii="Arial" w:hAnsi="Arial" w:cs="Arial"/>
          <w:b w:val="0"/>
          <w:sz w:val="22"/>
          <w:szCs w:val="22"/>
          <w:shd w:val="clear" w:color="auto" w:fill="FFFFFF"/>
          <w:lang w:val="es-ES"/>
        </w:rPr>
      </w:pPr>
      <w:r w:rsidRPr="00BE6A2F">
        <w:rPr>
          <w:rStyle w:val="Textoennegrita"/>
          <w:rFonts w:ascii="Arial" w:hAnsi="Arial" w:cs="Arial"/>
          <w:b w:val="0"/>
          <w:sz w:val="22"/>
          <w:szCs w:val="22"/>
          <w:shd w:val="clear" w:color="auto" w:fill="FFFFFF"/>
          <w:lang w:val="es-ES"/>
        </w:rPr>
        <w:t xml:space="preserve">El precio del módulo de adquisición de datos GEN2tB incluye el software de alta velocidad </w:t>
      </w:r>
      <w:proofErr w:type="spellStart"/>
      <w:r w:rsidRPr="00BE6A2F">
        <w:rPr>
          <w:rStyle w:val="Textoennegrita"/>
          <w:rFonts w:ascii="Arial" w:hAnsi="Arial" w:cs="Arial"/>
          <w:b w:val="0"/>
          <w:sz w:val="22"/>
          <w:szCs w:val="22"/>
          <w:shd w:val="clear" w:color="auto" w:fill="FFFFFF"/>
          <w:lang w:val="es-ES"/>
        </w:rPr>
        <w:t>Perception</w:t>
      </w:r>
      <w:proofErr w:type="spellEnd"/>
      <w:r w:rsidRPr="00BE6A2F">
        <w:rPr>
          <w:rStyle w:val="Textoennegrita"/>
          <w:rFonts w:ascii="Arial" w:hAnsi="Arial" w:cs="Arial"/>
          <w:b w:val="0"/>
          <w:sz w:val="22"/>
          <w:szCs w:val="22"/>
          <w:shd w:val="clear" w:color="auto" w:fill="FFFFFF"/>
          <w:lang w:val="es-ES"/>
        </w:rPr>
        <w:t xml:space="preserve">. Este software se encarga de transmitir de forma segura volúmenes muy grandes de datos a un disco duro, a velocidades de hasta 200 MB/s. </w:t>
      </w:r>
      <w:proofErr w:type="spellStart"/>
      <w:r w:rsidRPr="00BE6A2F">
        <w:rPr>
          <w:rStyle w:val="Textoennegrita"/>
          <w:rFonts w:ascii="Arial" w:hAnsi="Arial" w:cs="Arial"/>
          <w:b w:val="0"/>
          <w:sz w:val="22"/>
          <w:szCs w:val="22"/>
          <w:shd w:val="clear" w:color="auto" w:fill="FFFFFF"/>
          <w:lang w:val="es-ES"/>
        </w:rPr>
        <w:t>Perception</w:t>
      </w:r>
      <w:proofErr w:type="spellEnd"/>
      <w:r w:rsidRPr="00BE6A2F">
        <w:rPr>
          <w:rStyle w:val="Textoennegrita"/>
          <w:rFonts w:ascii="Arial" w:hAnsi="Arial" w:cs="Arial"/>
          <w:b w:val="0"/>
          <w:sz w:val="22"/>
          <w:szCs w:val="22"/>
          <w:shd w:val="clear" w:color="auto" w:fill="FFFFFF"/>
          <w:lang w:val="es-ES"/>
        </w:rPr>
        <w:t xml:space="preserve"> se puede instalar en tantos ordenadores como se desee, con el fin de controlar el sistema de adquisición de datos o analizar los datos obtenidos.</w:t>
      </w:r>
    </w:p>
    <w:p w:rsidR="007363AE" w:rsidRPr="002733DE" w:rsidRDefault="00BE6A2F" w:rsidP="00BE6A2F">
      <w:pPr>
        <w:pStyle w:val="NormalWeb"/>
        <w:spacing w:after="135"/>
        <w:rPr>
          <w:rStyle w:val="Textoennegrita"/>
          <w:rFonts w:ascii="Arial" w:hAnsi="Arial" w:cs="Arial"/>
          <w:b w:val="0"/>
          <w:sz w:val="22"/>
          <w:szCs w:val="22"/>
          <w:shd w:val="clear" w:color="auto" w:fill="FFFFFF"/>
          <w:lang w:val="es-ES"/>
        </w:rPr>
      </w:pPr>
      <w:proofErr w:type="spellStart"/>
      <w:r w:rsidRPr="00BE6A2F">
        <w:rPr>
          <w:rStyle w:val="Textoennegrita"/>
          <w:rFonts w:ascii="Arial" w:hAnsi="Arial" w:cs="Arial"/>
          <w:b w:val="0"/>
          <w:sz w:val="22"/>
          <w:szCs w:val="22"/>
          <w:shd w:val="clear" w:color="auto" w:fill="FFFFFF"/>
          <w:lang w:val="es-ES"/>
        </w:rPr>
        <w:t>Genesis</w:t>
      </w:r>
      <w:proofErr w:type="spellEnd"/>
      <w:r w:rsidRPr="00BE6A2F">
        <w:rPr>
          <w:rStyle w:val="Textoennegrita"/>
          <w:rFonts w:ascii="Arial" w:hAnsi="Arial" w:cs="Arial"/>
          <w:b w:val="0"/>
          <w:sz w:val="22"/>
          <w:szCs w:val="22"/>
          <w:shd w:val="clear" w:color="auto" w:fill="FFFFFF"/>
          <w:lang w:val="es-ES"/>
        </w:rPr>
        <w:t xml:space="preserve"> High </w:t>
      </w:r>
      <w:proofErr w:type="spellStart"/>
      <w:r w:rsidRPr="00BE6A2F">
        <w:rPr>
          <w:rStyle w:val="Textoennegrita"/>
          <w:rFonts w:ascii="Arial" w:hAnsi="Arial" w:cs="Arial"/>
          <w:b w:val="0"/>
          <w:sz w:val="22"/>
          <w:szCs w:val="22"/>
          <w:shd w:val="clear" w:color="auto" w:fill="FFFFFF"/>
          <w:lang w:val="es-ES"/>
        </w:rPr>
        <w:t>Speed</w:t>
      </w:r>
      <w:proofErr w:type="spellEnd"/>
      <w:r w:rsidRPr="00BE6A2F">
        <w:rPr>
          <w:rStyle w:val="Textoennegrita"/>
          <w:rFonts w:ascii="Arial" w:hAnsi="Arial" w:cs="Arial"/>
          <w:b w:val="0"/>
          <w:sz w:val="22"/>
          <w:szCs w:val="22"/>
          <w:shd w:val="clear" w:color="auto" w:fill="FFFFFF"/>
          <w:lang w:val="es-ES"/>
        </w:rPr>
        <w:t xml:space="preserve"> es una plataforma modular para medir parámetros mecánicos y eléctricos. Gracias a su arquitectura modular, puede adaptarse a cualquier tarea de medición de alta velocidad. El usuario puede construir una configuración adaptada a sus necesidades, consistente en un dispositivo básico (mainframe), tarjetas de adquisición de datos y el software </w:t>
      </w:r>
      <w:proofErr w:type="spellStart"/>
      <w:r w:rsidRPr="00BE6A2F">
        <w:rPr>
          <w:rStyle w:val="Textoennegrita"/>
          <w:rFonts w:ascii="Arial" w:hAnsi="Arial" w:cs="Arial"/>
          <w:b w:val="0"/>
          <w:sz w:val="22"/>
          <w:szCs w:val="22"/>
          <w:shd w:val="clear" w:color="auto" w:fill="FFFFFF"/>
          <w:lang w:val="es-ES"/>
        </w:rPr>
        <w:t>Perception</w:t>
      </w:r>
      <w:proofErr w:type="spellEnd"/>
      <w:r w:rsidRPr="00BE6A2F">
        <w:rPr>
          <w:rStyle w:val="Textoennegrita"/>
          <w:rFonts w:ascii="Arial" w:hAnsi="Arial" w:cs="Arial"/>
          <w:b w:val="0"/>
          <w:sz w:val="22"/>
          <w:szCs w:val="22"/>
          <w:shd w:val="clear" w:color="auto" w:fill="FFFFFF"/>
          <w:lang w:val="es-ES"/>
        </w:rPr>
        <w:t xml:space="preserve">. Los productos HBM </w:t>
      </w:r>
      <w:proofErr w:type="spellStart"/>
      <w:r w:rsidRPr="00BE6A2F">
        <w:rPr>
          <w:rStyle w:val="Textoennegrita"/>
          <w:rFonts w:ascii="Arial" w:hAnsi="Arial" w:cs="Arial"/>
          <w:b w:val="0"/>
          <w:sz w:val="22"/>
          <w:szCs w:val="22"/>
          <w:shd w:val="clear" w:color="auto" w:fill="FFFFFF"/>
          <w:lang w:val="es-ES"/>
        </w:rPr>
        <w:t>Genesis</w:t>
      </w:r>
      <w:proofErr w:type="spellEnd"/>
      <w:r w:rsidRPr="00BE6A2F">
        <w:rPr>
          <w:rStyle w:val="Textoennegrita"/>
          <w:rFonts w:ascii="Arial" w:hAnsi="Arial" w:cs="Arial"/>
          <w:b w:val="0"/>
          <w:sz w:val="22"/>
          <w:szCs w:val="22"/>
          <w:shd w:val="clear" w:color="auto" w:fill="FFFFFF"/>
          <w:lang w:val="es-ES"/>
        </w:rPr>
        <w:t xml:space="preserve"> </w:t>
      </w:r>
      <w:proofErr w:type="spellStart"/>
      <w:r w:rsidRPr="00BE6A2F">
        <w:rPr>
          <w:rStyle w:val="Textoennegrita"/>
          <w:rFonts w:ascii="Arial" w:hAnsi="Arial" w:cs="Arial"/>
          <w:b w:val="0"/>
          <w:sz w:val="22"/>
          <w:szCs w:val="22"/>
          <w:shd w:val="clear" w:color="auto" w:fill="FFFFFF"/>
          <w:lang w:val="es-ES"/>
        </w:rPr>
        <w:t>HighSpeed</w:t>
      </w:r>
      <w:proofErr w:type="spellEnd"/>
      <w:r w:rsidRPr="00BE6A2F">
        <w:rPr>
          <w:rStyle w:val="Textoennegrita"/>
          <w:rFonts w:ascii="Arial" w:hAnsi="Arial" w:cs="Arial"/>
          <w:b w:val="0"/>
          <w:sz w:val="22"/>
          <w:szCs w:val="22"/>
          <w:shd w:val="clear" w:color="auto" w:fill="FFFFFF"/>
          <w:lang w:val="es-ES"/>
        </w:rPr>
        <w:t xml:space="preserve"> se comercializaban anteriormente bajo la marca </w:t>
      </w:r>
      <w:proofErr w:type="spellStart"/>
      <w:r w:rsidRPr="00BE6A2F">
        <w:rPr>
          <w:rStyle w:val="Textoennegrita"/>
          <w:rFonts w:ascii="Arial" w:hAnsi="Arial" w:cs="Arial"/>
          <w:b w:val="0"/>
          <w:sz w:val="22"/>
          <w:szCs w:val="22"/>
          <w:shd w:val="clear" w:color="auto" w:fill="FFFFFF"/>
          <w:lang w:val="es-ES"/>
        </w:rPr>
        <w:t>Nicolet</w:t>
      </w:r>
      <w:proofErr w:type="spellEnd"/>
      <w:r w:rsidRPr="00BE6A2F">
        <w:rPr>
          <w:rStyle w:val="Textoennegrita"/>
          <w:rFonts w:ascii="Arial" w:hAnsi="Arial" w:cs="Arial"/>
          <w:b w:val="0"/>
          <w:sz w:val="22"/>
          <w:szCs w:val="22"/>
          <w:shd w:val="clear" w:color="auto" w:fill="FFFFFF"/>
          <w:lang w:val="es-ES"/>
        </w:rPr>
        <w:t xml:space="preserve">. La marca </w:t>
      </w:r>
      <w:proofErr w:type="spellStart"/>
      <w:r w:rsidRPr="00BE6A2F">
        <w:rPr>
          <w:rStyle w:val="Textoennegrita"/>
          <w:rFonts w:ascii="Arial" w:hAnsi="Arial" w:cs="Arial"/>
          <w:b w:val="0"/>
          <w:sz w:val="22"/>
          <w:szCs w:val="22"/>
          <w:shd w:val="clear" w:color="auto" w:fill="FFFFFF"/>
          <w:lang w:val="es-ES"/>
        </w:rPr>
        <w:t>Nicolet</w:t>
      </w:r>
      <w:proofErr w:type="spellEnd"/>
      <w:r w:rsidRPr="00BE6A2F">
        <w:rPr>
          <w:rStyle w:val="Textoennegrita"/>
          <w:rFonts w:ascii="Arial" w:hAnsi="Arial" w:cs="Arial"/>
          <w:b w:val="0"/>
          <w:sz w:val="22"/>
          <w:szCs w:val="22"/>
          <w:shd w:val="clear" w:color="auto" w:fill="FFFFFF"/>
          <w:lang w:val="es-ES"/>
        </w:rPr>
        <w:t xml:space="preserve"> es propiedad de </w:t>
      </w:r>
      <w:proofErr w:type="spellStart"/>
      <w:r w:rsidRPr="00BE6A2F">
        <w:rPr>
          <w:rStyle w:val="Textoennegrita"/>
          <w:rFonts w:ascii="Arial" w:hAnsi="Arial" w:cs="Arial"/>
          <w:b w:val="0"/>
          <w:sz w:val="22"/>
          <w:szCs w:val="22"/>
          <w:shd w:val="clear" w:color="auto" w:fill="FFFFFF"/>
          <w:lang w:val="es-ES"/>
        </w:rPr>
        <w:t>Thermo</w:t>
      </w:r>
      <w:proofErr w:type="spellEnd"/>
      <w:r w:rsidRPr="00BE6A2F">
        <w:rPr>
          <w:rStyle w:val="Textoennegrita"/>
          <w:rFonts w:ascii="Arial" w:hAnsi="Arial" w:cs="Arial"/>
          <w:b w:val="0"/>
          <w:sz w:val="22"/>
          <w:szCs w:val="22"/>
          <w:shd w:val="clear" w:color="auto" w:fill="FFFFFF"/>
          <w:lang w:val="es-ES"/>
        </w:rPr>
        <w:t xml:space="preserve"> Fisher </w:t>
      </w:r>
      <w:proofErr w:type="spellStart"/>
      <w:r w:rsidRPr="00BE6A2F">
        <w:rPr>
          <w:rStyle w:val="Textoennegrita"/>
          <w:rFonts w:ascii="Arial" w:hAnsi="Arial" w:cs="Arial"/>
          <w:b w:val="0"/>
          <w:sz w:val="22"/>
          <w:szCs w:val="22"/>
          <w:shd w:val="clear" w:color="auto" w:fill="FFFFFF"/>
          <w:lang w:val="es-ES"/>
        </w:rPr>
        <w:t>Scientific</w:t>
      </w:r>
      <w:proofErr w:type="spellEnd"/>
      <w:r w:rsidRPr="00BE6A2F">
        <w:rPr>
          <w:rStyle w:val="Textoennegrita"/>
          <w:rFonts w:ascii="Arial" w:hAnsi="Arial" w:cs="Arial"/>
          <w:b w:val="0"/>
          <w:sz w:val="22"/>
          <w:szCs w:val="22"/>
          <w:shd w:val="clear" w:color="auto" w:fill="FFFFFF"/>
          <w:lang w:val="es-ES"/>
        </w:rPr>
        <w:t xml:space="preserve"> Inc. </w:t>
      </w:r>
      <w:r w:rsidRPr="002733DE">
        <w:rPr>
          <w:rStyle w:val="Textoennegrita"/>
          <w:rFonts w:ascii="Arial" w:hAnsi="Arial" w:cs="Arial"/>
          <w:b w:val="0"/>
          <w:sz w:val="22"/>
          <w:szCs w:val="22"/>
          <w:shd w:val="clear" w:color="auto" w:fill="FFFFFF"/>
          <w:lang w:val="es-ES"/>
        </w:rPr>
        <w:t>Corporation</w:t>
      </w:r>
      <w:r w:rsidR="007363AE" w:rsidRPr="002733DE">
        <w:rPr>
          <w:rStyle w:val="Textoennegrita"/>
          <w:rFonts w:ascii="Arial" w:hAnsi="Arial" w:cs="Arial"/>
          <w:b w:val="0"/>
          <w:sz w:val="22"/>
          <w:szCs w:val="22"/>
          <w:shd w:val="clear" w:color="auto" w:fill="FFFFFF"/>
          <w:lang w:val="es-ES"/>
        </w:rPr>
        <w:t>.</w:t>
      </w:r>
    </w:p>
    <w:p w:rsidR="002F5B80" w:rsidRPr="00BE6A2F" w:rsidRDefault="00BE6A2F" w:rsidP="007363AE">
      <w:pPr>
        <w:pStyle w:val="NormalWeb"/>
        <w:spacing w:before="0" w:beforeAutospacing="0" w:after="135" w:afterAutospacing="0"/>
        <w:rPr>
          <w:rFonts w:ascii="Verdana" w:hAnsi="Verdana"/>
          <w:b/>
          <w:color w:val="555555"/>
          <w:sz w:val="22"/>
          <w:szCs w:val="22"/>
          <w:lang w:val="es-ES"/>
        </w:rPr>
      </w:pPr>
      <w:r w:rsidRPr="00BE6A2F">
        <w:rPr>
          <w:rFonts w:ascii="Arial" w:hAnsi="Arial" w:cs="Arial"/>
          <w:b/>
          <w:sz w:val="22"/>
          <w:szCs w:val="22"/>
          <w:lang w:val="es-ES"/>
        </w:rPr>
        <w:lastRenderedPageBreak/>
        <w:t>Lea más sobre el</w:t>
      </w:r>
      <w:r w:rsidR="007363AE" w:rsidRPr="00BE6A2F">
        <w:rPr>
          <w:rFonts w:ascii="Arial" w:hAnsi="Arial" w:cs="Arial"/>
          <w:b/>
          <w:sz w:val="22"/>
          <w:szCs w:val="22"/>
          <w:lang w:val="es-ES"/>
        </w:rPr>
        <w:t xml:space="preserve"> </w:t>
      </w:r>
      <w:r w:rsidRPr="00BE6A2F">
        <w:rPr>
          <w:rFonts w:ascii="Arial" w:hAnsi="Arial" w:cs="Arial"/>
          <w:b/>
          <w:sz w:val="22"/>
          <w:szCs w:val="22"/>
          <w:lang w:val="es-ES"/>
        </w:rPr>
        <w:t>sistema de adquisición de datos GEN2tB en</w:t>
      </w:r>
      <w:r w:rsidR="007363AE" w:rsidRPr="00BE6A2F">
        <w:rPr>
          <w:rFonts w:ascii="Arial" w:hAnsi="Arial" w:cs="Arial"/>
          <w:b/>
          <w:sz w:val="22"/>
          <w:szCs w:val="22"/>
          <w:lang w:val="es-ES"/>
        </w:rPr>
        <w:t xml:space="preserve"> </w:t>
      </w:r>
      <w:hyperlink r:id="rId9" w:history="1">
        <w:r w:rsidR="002733DE" w:rsidRPr="00F62F3F">
          <w:rPr>
            <w:rStyle w:val="Hipervnculo"/>
            <w:lang w:val="es-ES"/>
          </w:rPr>
          <w:t>https://www.hbm.com/es/7473/gen2tb-adquisicion-de-datos-potente-y-portatil/</w:t>
        </w:r>
      </w:hyperlink>
      <w:r w:rsidR="002733DE">
        <w:rPr>
          <w:lang w:val="es-ES"/>
        </w:rPr>
        <w:t xml:space="preserve"> </w:t>
      </w:r>
      <w:bookmarkStart w:id="0" w:name="_GoBack"/>
      <w:bookmarkEnd w:id="0"/>
      <w:r w:rsidR="007363AE" w:rsidRPr="00BE6A2F">
        <w:rPr>
          <w:b/>
          <w:sz w:val="22"/>
          <w:szCs w:val="22"/>
          <w:lang w:val="es-ES"/>
        </w:rPr>
        <w:t xml:space="preserve"> </w:t>
      </w:r>
      <w:r w:rsidR="00F71535" w:rsidRPr="00BE6A2F">
        <w:rPr>
          <w:rFonts w:ascii="Verdana" w:hAnsi="Verdana"/>
          <w:b/>
          <w:color w:val="555555"/>
          <w:sz w:val="22"/>
          <w:szCs w:val="22"/>
          <w:lang w:val="es-ES"/>
        </w:rPr>
        <w:t xml:space="preserve"> </w:t>
      </w:r>
    </w:p>
    <w:p w:rsidR="007363AE" w:rsidRPr="00BE6A2F" w:rsidRDefault="007363AE" w:rsidP="007363AE">
      <w:pPr>
        <w:pStyle w:val="NormalWeb"/>
        <w:spacing w:before="0" w:beforeAutospacing="0" w:after="135" w:afterAutospacing="0"/>
        <w:rPr>
          <w:rFonts w:ascii="Verdana" w:hAnsi="Verdana"/>
          <w:b/>
          <w:color w:val="555555"/>
          <w:sz w:val="22"/>
          <w:szCs w:val="22"/>
          <w:lang w:val="es-ES"/>
        </w:rPr>
      </w:pPr>
    </w:p>
    <w:p w:rsidR="007363AE" w:rsidRPr="00BE6A2F" w:rsidRDefault="007363AE" w:rsidP="007363AE">
      <w:pPr>
        <w:pStyle w:val="NormalWeb"/>
        <w:spacing w:before="0" w:beforeAutospacing="0" w:after="135" w:afterAutospacing="0"/>
        <w:rPr>
          <w:rFonts w:ascii="Verdana" w:hAnsi="Verdana"/>
          <w:b/>
          <w:color w:val="555555"/>
          <w:sz w:val="22"/>
          <w:szCs w:val="22"/>
          <w:lang w:val="es-ES"/>
        </w:rPr>
      </w:pPr>
    </w:p>
    <w:p w:rsidR="007363AE" w:rsidRPr="007363AE" w:rsidRDefault="00CB5681" w:rsidP="007363AE">
      <w:pPr>
        <w:pStyle w:val="NormalWeb"/>
        <w:spacing w:before="0" w:beforeAutospacing="0" w:after="135" w:afterAutospacing="0"/>
        <w:rPr>
          <w:rFonts w:ascii="Verdana" w:hAnsi="Verdana"/>
          <w:b/>
          <w:color w:val="555555"/>
          <w:sz w:val="22"/>
          <w:szCs w:val="22"/>
        </w:rPr>
      </w:pPr>
      <w:r>
        <w:rPr>
          <w:rFonts w:ascii="Verdana" w:hAnsi="Verdana"/>
          <w:b/>
          <w:noProof/>
          <w:color w:val="555555"/>
          <w:sz w:val="22"/>
          <w:szCs w:val="22"/>
          <w:lang w:val="es-ES" w:eastAsia="es-ES"/>
        </w:rPr>
        <w:drawing>
          <wp:inline distT="0" distB="0" distL="0" distR="0">
            <wp:extent cx="5759450" cy="383984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_PR_GEN2t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3839845"/>
                    </a:xfrm>
                    <a:prstGeom prst="rect">
                      <a:avLst/>
                    </a:prstGeom>
                  </pic:spPr>
                </pic:pic>
              </a:graphicData>
            </a:graphic>
          </wp:inline>
        </w:drawing>
      </w:r>
    </w:p>
    <w:p w:rsidR="007363AE" w:rsidRPr="00BE6A2F" w:rsidRDefault="00BE6A2F" w:rsidP="009A2149">
      <w:pPr>
        <w:spacing w:line="360" w:lineRule="auto"/>
        <w:ind w:right="1128"/>
        <w:jc w:val="both"/>
        <w:rPr>
          <w:rFonts w:ascii="Arial" w:hAnsi="Arial" w:cs="Arial"/>
          <w:sz w:val="12"/>
          <w:lang w:val="es-ES" w:eastAsia="en-US"/>
        </w:rPr>
      </w:pPr>
      <w:r w:rsidRPr="00BE6A2F">
        <w:rPr>
          <w:rFonts w:ascii="Arial" w:hAnsi="Arial" w:cs="Arial"/>
          <w:sz w:val="12"/>
          <w:lang w:val="es-ES" w:eastAsia="en-US"/>
        </w:rPr>
        <w:t xml:space="preserve">El sistema de adquisición de datos GEN2tB es perfecto para uso portátil, en aplicaciones con pocos canales o que requieran una arquitectura distribuida. Incluye el software </w:t>
      </w:r>
      <w:proofErr w:type="spellStart"/>
      <w:r w:rsidRPr="00BE6A2F">
        <w:rPr>
          <w:rFonts w:ascii="Arial" w:hAnsi="Arial" w:cs="Arial"/>
          <w:sz w:val="12"/>
          <w:lang w:val="es-ES" w:eastAsia="en-US"/>
        </w:rPr>
        <w:t>Perception</w:t>
      </w:r>
      <w:proofErr w:type="spellEnd"/>
      <w:r w:rsidRPr="00BE6A2F">
        <w:rPr>
          <w:rFonts w:ascii="Arial" w:hAnsi="Arial" w:cs="Arial"/>
          <w:sz w:val="12"/>
          <w:lang w:val="es-ES" w:eastAsia="en-US"/>
        </w:rPr>
        <w:t xml:space="preserve"> sin coste adicional.</w:t>
      </w:r>
    </w:p>
    <w:p w:rsidR="009A2149" w:rsidRPr="00BE6A2F" w:rsidRDefault="00985535" w:rsidP="009A2149">
      <w:pPr>
        <w:spacing w:line="360" w:lineRule="auto"/>
        <w:ind w:right="1128"/>
        <w:jc w:val="both"/>
        <w:rPr>
          <w:rFonts w:ascii="Arial" w:hAnsi="Arial" w:cs="Arial"/>
          <w:b/>
          <w:bCs/>
          <w:sz w:val="18"/>
          <w:szCs w:val="18"/>
          <w:lang w:val="es-ES"/>
        </w:rPr>
      </w:pPr>
      <w:r>
        <w:rPr>
          <w:rFonts w:ascii="Arial" w:hAnsi="Arial" w:cs="Arial"/>
          <w:b/>
          <w:sz w:val="18"/>
          <w:szCs w:val="18"/>
          <w:lang w:val="es-ES"/>
        </w:rPr>
        <w:t>Sobre</w:t>
      </w:r>
      <w:r w:rsidR="00392006" w:rsidRPr="00BE6A2F">
        <w:rPr>
          <w:rFonts w:ascii="Arial" w:hAnsi="Arial" w:cs="Arial"/>
          <w:b/>
          <w:sz w:val="18"/>
          <w:szCs w:val="18"/>
          <w:lang w:val="es-ES"/>
        </w:rPr>
        <w:t xml:space="preserve"> HBM Test and </w:t>
      </w:r>
      <w:proofErr w:type="spellStart"/>
      <w:r w:rsidR="00392006" w:rsidRPr="00BE6A2F">
        <w:rPr>
          <w:rFonts w:ascii="Arial" w:hAnsi="Arial" w:cs="Arial"/>
          <w:b/>
          <w:sz w:val="18"/>
          <w:szCs w:val="18"/>
          <w:lang w:val="es-ES"/>
        </w:rPr>
        <w:t>Measurement</w:t>
      </w:r>
      <w:proofErr w:type="spellEnd"/>
    </w:p>
    <w:p w:rsidR="00C1091B" w:rsidRPr="00985535" w:rsidRDefault="00985535" w:rsidP="009A2149">
      <w:pPr>
        <w:autoSpaceDE w:val="0"/>
        <w:spacing w:after="120" w:line="360" w:lineRule="auto"/>
        <w:ind w:right="1132"/>
        <w:jc w:val="both"/>
        <w:rPr>
          <w:rFonts w:ascii="Arial" w:hAnsi="Arial" w:cs="Arial"/>
          <w:sz w:val="18"/>
          <w:szCs w:val="18"/>
          <w:lang w:val="es-ES"/>
        </w:rPr>
      </w:pPr>
      <w:proofErr w:type="spellStart"/>
      <w:r w:rsidRPr="00985535">
        <w:rPr>
          <w:rFonts w:ascii="Arial" w:hAnsi="Arial" w:cs="Arial"/>
          <w:sz w:val="18"/>
          <w:szCs w:val="18"/>
          <w:lang w:val="es-ES"/>
        </w:rPr>
        <w:t>Hottinger</w:t>
      </w:r>
      <w:proofErr w:type="spellEnd"/>
      <w:r w:rsidRPr="00985535">
        <w:rPr>
          <w:rFonts w:ascii="Arial" w:hAnsi="Arial" w:cs="Arial"/>
          <w:sz w:val="18"/>
          <w:szCs w:val="18"/>
          <w:lang w:val="es-ES"/>
        </w:rPr>
        <w:t xml:space="preserve"> Baldwin </w:t>
      </w:r>
      <w:proofErr w:type="spellStart"/>
      <w:r w:rsidRPr="00985535">
        <w:rPr>
          <w:rFonts w:ascii="Arial" w:hAnsi="Arial" w:cs="Arial"/>
          <w:sz w:val="18"/>
          <w:szCs w:val="18"/>
          <w:lang w:val="es-ES"/>
        </w:rPr>
        <w:t>Messtechnik</w:t>
      </w:r>
      <w:proofErr w:type="spellEnd"/>
      <w:r w:rsidRPr="00985535">
        <w:rPr>
          <w:rFonts w:ascii="Arial" w:hAnsi="Arial" w:cs="Arial"/>
          <w:sz w:val="18"/>
          <w:szCs w:val="18"/>
          <w:lang w:val="es-ES"/>
        </w:rPr>
        <w:t xml:space="preserve"> </w:t>
      </w:r>
      <w:proofErr w:type="spellStart"/>
      <w:r w:rsidRPr="00985535">
        <w:rPr>
          <w:rFonts w:ascii="Arial" w:hAnsi="Arial" w:cs="Arial"/>
          <w:sz w:val="18"/>
          <w:szCs w:val="18"/>
          <w:lang w:val="es-ES"/>
        </w:rPr>
        <w:t>GmbH</w:t>
      </w:r>
      <w:proofErr w:type="spellEnd"/>
      <w:r w:rsidRPr="00985535">
        <w:rPr>
          <w:rFonts w:ascii="Arial" w:hAnsi="Arial" w:cs="Arial"/>
          <w:sz w:val="18"/>
          <w:szCs w:val="18"/>
          <w:lang w:val="es-ES"/>
        </w:rPr>
        <w:t xml:space="preserve"> (HBM Test and </w:t>
      </w:r>
      <w:proofErr w:type="spellStart"/>
      <w:r w:rsidRPr="00985535">
        <w:rPr>
          <w:rFonts w:ascii="Arial" w:hAnsi="Arial" w:cs="Arial"/>
          <w:sz w:val="18"/>
          <w:szCs w:val="18"/>
          <w:lang w:val="es-ES"/>
        </w:rPr>
        <w:t>Measurement</w:t>
      </w:r>
      <w:proofErr w:type="spellEnd"/>
      <w:r w:rsidRPr="00985535">
        <w:rPr>
          <w:rFonts w:ascii="Arial" w:hAnsi="Arial" w:cs="Arial"/>
          <w:sz w:val="18"/>
          <w:szCs w:val="18"/>
          <w:lang w:val="es-ES"/>
        </w:rPr>
        <w:t>), empresa fundada en Alemania en 1950, es en la actualidad el líder tecnológico y del mercado de pruebas y medición. Su catálogo de productos abarca soluciones para la cadena de medición completa, desde pruebas físicas hasta virtuales. HBM tiene plantas de producción en Alemania, Estados Unidos, China y Portugal, y cuenta con presencia en más de 80 países de todo el mundo</w:t>
      </w:r>
      <w:r w:rsidR="00392006" w:rsidRPr="00985535">
        <w:rPr>
          <w:rFonts w:ascii="Arial" w:hAnsi="Arial" w:cs="Arial"/>
          <w:sz w:val="18"/>
          <w:szCs w:val="18"/>
          <w:lang w:val="es-ES"/>
        </w:rPr>
        <w:t>.</w:t>
      </w:r>
    </w:p>
    <w:sectPr w:rsidR="00C1091B" w:rsidRPr="00985535"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637" w:rsidRDefault="00521637" w:rsidP="00291A20">
      <w:pPr>
        <w:spacing w:after="0" w:line="240" w:lineRule="auto"/>
      </w:pPr>
      <w:r>
        <w:separator/>
      </w:r>
    </w:p>
  </w:endnote>
  <w:endnote w:type="continuationSeparator" w:id="0">
    <w:p w:rsidR="00521637" w:rsidRDefault="00521637" w:rsidP="00291A20">
      <w:pPr>
        <w:spacing w:after="0" w:line="240" w:lineRule="auto"/>
      </w:pPr>
      <w:r>
        <w:continuationSeparator/>
      </w:r>
    </w:p>
  </w:endnote>
  <w:endnote w:type="continuationNotice" w:id="1">
    <w:p w:rsidR="00521637" w:rsidRDefault="00521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Black">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Piedepgina"/>
      <w:spacing w:after="0" w:line="180" w:lineRule="atLeast"/>
      <w:rPr>
        <w:rFonts w:ascii="Arial" w:hAnsi="Arial" w:cs="Arial"/>
        <w:sz w:val="14"/>
      </w:rPr>
    </w:pPr>
    <w:r>
      <w:rPr>
        <w:noProof/>
        <w:lang w:val="es-ES" w:eastAsia="es-ES"/>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Piedepgina"/>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637" w:rsidRDefault="00521637" w:rsidP="00291A20">
      <w:pPr>
        <w:spacing w:after="0" w:line="240" w:lineRule="auto"/>
      </w:pPr>
      <w:r>
        <w:separator/>
      </w:r>
    </w:p>
  </w:footnote>
  <w:footnote w:type="continuationSeparator" w:id="0">
    <w:p w:rsidR="00521637" w:rsidRDefault="00521637" w:rsidP="00291A20">
      <w:pPr>
        <w:spacing w:after="0" w:line="240" w:lineRule="auto"/>
      </w:pPr>
      <w:r>
        <w:continuationSeparator/>
      </w:r>
    </w:p>
  </w:footnote>
  <w:footnote w:type="continuationNotice" w:id="1">
    <w:p w:rsidR="00521637" w:rsidRDefault="0052163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Encabezado"/>
      <w:rPr>
        <w:rFonts w:ascii="Roboto Black" w:hAnsi="Roboto Black"/>
      </w:rPr>
    </w:pPr>
  </w:p>
  <w:p w:rsidR="00630029" w:rsidRPr="004F33FA" w:rsidRDefault="001C0A87" w:rsidP="000C3ECC">
    <w:pPr>
      <w:pStyle w:val="Encabezado"/>
      <w:rPr>
        <w:rFonts w:ascii="Arial" w:hAnsi="Arial" w:cs="Arial"/>
        <w:color w:val="808080" w:themeColor="background1" w:themeShade="80"/>
        <w:sz w:val="36"/>
        <w:szCs w:val="36"/>
      </w:rPr>
    </w:pPr>
    <w:r w:rsidRPr="004F33FA">
      <w:rPr>
        <w:rFonts w:ascii="Arial" w:hAnsi="Arial" w:cs="Arial"/>
        <w:noProof/>
        <w:color w:val="808080" w:themeColor="background1" w:themeShade="80"/>
        <w:sz w:val="36"/>
        <w:szCs w:val="36"/>
        <w:lang w:val="es-ES" w:eastAsia="es-ES"/>
      </w:rPr>
      <w:drawing>
        <wp:anchor distT="0" distB="0" distL="114300" distR="114300" simplePos="0" relativeHeight="251661312" behindDoc="0" locked="0" layoutInCell="1" allowOverlap="1" wp14:anchorId="78620C62" wp14:editId="64821338">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BE6A2F">
      <w:rPr>
        <w:rFonts w:ascii="Arial" w:hAnsi="Arial" w:cs="Arial"/>
        <w:color w:val="808080" w:themeColor="background1" w:themeShade="80"/>
        <w:sz w:val="36"/>
        <w:szCs w:val="36"/>
      </w:rPr>
      <w:t>NOTA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7C4"/>
    <w:multiLevelType w:val="hybridMultilevel"/>
    <w:tmpl w:val="7ABC0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2631D3"/>
    <w:multiLevelType w:val="hybridMultilevel"/>
    <w:tmpl w:val="344C9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AEF60EB"/>
    <w:multiLevelType w:val="multilevel"/>
    <w:tmpl w:val="E35A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A724BD"/>
    <w:multiLevelType w:val="hybridMultilevel"/>
    <w:tmpl w:val="39C24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D266024"/>
    <w:multiLevelType w:val="multilevel"/>
    <w:tmpl w:val="12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3"/>
  </w:num>
  <w:num w:numId="5">
    <w:abstractNumId w:val="6"/>
  </w:num>
  <w:num w:numId="6">
    <w:abstractNumId w:val="2"/>
  </w:num>
  <w:num w:numId="7">
    <w:abstractNumId w:val="0"/>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2343F"/>
    <w:rsid w:val="00037C96"/>
    <w:rsid w:val="000766D3"/>
    <w:rsid w:val="000A7257"/>
    <w:rsid w:val="000B7C28"/>
    <w:rsid w:val="000C3ECC"/>
    <w:rsid w:val="00124264"/>
    <w:rsid w:val="001514AA"/>
    <w:rsid w:val="00155C48"/>
    <w:rsid w:val="001619E1"/>
    <w:rsid w:val="00183FB8"/>
    <w:rsid w:val="001B6365"/>
    <w:rsid w:val="001C0A87"/>
    <w:rsid w:val="001D0874"/>
    <w:rsid w:val="001F7363"/>
    <w:rsid w:val="002313A4"/>
    <w:rsid w:val="002468CB"/>
    <w:rsid w:val="00263DF4"/>
    <w:rsid w:val="002733DE"/>
    <w:rsid w:val="00273C99"/>
    <w:rsid w:val="00282868"/>
    <w:rsid w:val="00291A20"/>
    <w:rsid w:val="002A72A9"/>
    <w:rsid w:val="002B5DBF"/>
    <w:rsid w:val="002C2089"/>
    <w:rsid w:val="002D265C"/>
    <w:rsid w:val="002F5B80"/>
    <w:rsid w:val="0030129C"/>
    <w:rsid w:val="00360FB9"/>
    <w:rsid w:val="0036365F"/>
    <w:rsid w:val="003745ED"/>
    <w:rsid w:val="00383D36"/>
    <w:rsid w:val="00392006"/>
    <w:rsid w:val="00395CD0"/>
    <w:rsid w:val="003A1AEA"/>
    <w:rsid w:val="003D67ED"/>
    <w:rsid w:val="003F2AC5"/>
    <w:rsid w:val="00404CC1"/>
    <w:rsid w:val="0042796B"/>
    <w:rsid w:val="00450034"/>
    <w:rsid w:val="00463A44"/>
    <w:rsid w:val="00476B86"/>
    <w:rsid w:val="004F33FA"/>
    <w:rsid w:val="00510E7E"/>
    <w:rsid w:val="00521637"/>
    <w:rsid w:val="00545644"/>
    <w:rsid w:val="00577038"/>
    <w:rsid w:val="005840C8"/>
    <w:rsid w:val="00594747"/>
    <w:rsid w:val="005B3C59"/>
    <w:rsid w:val="00611493"/>
    <w:rsid w:val="00616AD4"/>
    <w:rsid w:val="00630029"/>
    <w:rsid w:val="006867A8"/>
    <w:rsid w:val="006871BF"/>
    <w:rsid w:val="0069508C"/>
    <w:rsid w:val="006A40E7"/>
    <w:rsid w:val="006D020C"/>
    <w:rsid w:val="006E44DF"/>
    <w:rsid w:val="007100B7"/>
    <w:rsid w:val="00726951"/>
    <w:rsid w:val="007363AE"/>
    <w:rsid w:val="00773DEB"/>
    <w:rsid w:val="0077682B"/>
    <w:rsid w:val="00780232"/>
    <w:rsid w:val="00785EEA"/>
    <w:rsid w:val="00790097"/>
    <w:rsid w:val="007B33A8"/>
    <w:rsid w:val="007B7F18"/>
    <w:rsid w:val="0082424F"/>
    <w:rsid w:val="00827118"/>
    <w:rsid w:val="00854AC3"/>
    <w:rsid w:val="00876F78"/>
    <w:rsid w:val="00880582"/>
    <w:rsid w:val="00886135"/>
    <w:rsid w:val="008A22E2"/>
    <w:rsid w:val="008D051D"/>
    <w:rsid w:val="008F10CF"/>
    <w:rsid w:val="009170B2"/>
    <w:rsid w:val="0093242A"/>
    <w:rsid w:val="00945BFD"/>
    <w:rsid w:val="00955658"/>
    <w:rsid w:val="009613EA"/>
    <w:rsid w:val="009763DD"/>
    <w:rsid w:val="00985535"/>
    <w:rsid w:val="009A2149"/>
    <w:rsid w:val="009A6ECD"/>
    <w:rsid w:val="009B23C4"/>
    <w:rsid w:val="009D4154"/>
    <w:rsid w:val="009D4172"/>
    <w:rsid w:val="009E1928"/>
    <w:rsid w:val="009E506F"/>
    <w:rsid w:val="00A073CD"/>
    <w:rsid w:val="00A13197"/>
    <w:rsid w:val="00A2429B"/>
    <w:rsid w:val="00A52DA5"/>
    <w:rsid w:val="00A82A88"/>
    <w:rsid w:val="00A865F2"/>
    <w:rsid w:val="00A94223"/>
    <w:rsid w:val="00AC1CB1"/>
    <w:rsid w:val="00AD234E"/>
    <w:rsid w:val="00AD563B"/>
    <w:rsid w:val="00AD6E3B"/>
    <w:rsid w:val="00AE6E4B"/>
    <w:rsid w:val="00B14497"/>
    <w:rsid w:val="00B23A61"/>
    <w:rsid w:val="00B2432B"/>
    <w:rsid w:val="00B40512"/>
    <w:rsid w:val="00B57D9C"/>
    <w:rsid w:val="00B70345"/>
    <w:rsid w:val="00B77598"/>
    <w:rsid w:val="00B91523"/>
    <w:rsid w:val="00BA0827"/>
    <w:rsid w:val="00BC402D"/>
    <w:rsid w:val="00BE6A2F"/>
    <w:rsid w:val="00C1091B"/>
    <w:rsid w:val="00C14529"/>
    <w:rsid w:val="00CA5F95"/>
    <w:rsid w:val="00CB5681"/>
    <w:rsid w:val="00D00C95"/>
    <w:rsid w:val="00D25D0F"/>
    <w:rsid w:val="00D520ED"/>
    <w:rsid w:val="00D6290B"/>
    <w:rsid w:val="00D71151"/>
    <w:rsid w:val="00DC62C8"/>
    <w:rsid w:val="00DC6558"/>
    <w:rsid w:val="00DE3839"/>
    <w:rsid w:val="00DF270F"/>
    <w:rsid w:val="00E027DF"/>
    <w:rsid w:val="00E05A8C"/>
    <w:rsid w:val="00E11DA5"/>
    <w:rsid w:val="00E21B25"/>
    <w:rsid w:val="00E63881"/>
    <w:rsid w:val="00E651BA"/>
    <w:rsid w:val="00E8154F"/>
    <w:rsid w:val="00E84FA2"/>
    <w:rsid w:val="00EB7550"/>
    <w:rsid w:val="00EC7622"/>
    <w:rsid w:val="00EF6357"/>
    <w:rsid w:val="00F33B60"/>
    <w:rsid w:val="00F6359E"/>
    <w:rsid w:val="00F71535"/>
    <w:rsid w:val="00F71BB3"/>
    <w:rsid w:val="00F8416F"/>
    <w:rsid w:val="00FC1E6D"/>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link w:val="Ttulo1Car"/>
    <w:uiPriority w:val="9"/>
    <w:qFormat/>
    <w:rsid w:val="002F5B80"/>
    <w:pPr>
      <w:spacing w:before="100" w:beforeAutospacing="1" w:after="100" w:afterAutospacing="1" w:line="240" w:lineRule="auto"/>
      <w:outlineLvl w:val="0"/>
    </w:pPr>
    <w:rPr>
      <w:rFonts w:ascii="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1A20"/>
    <w:pPr>
      <w:tabs>
        <w:tab w:val="center" w:pos="4536"/>
        <w:tab w:val="right" w:pos="9072"/>
      </w:tabs>
    </w:pPr>
  </w:style>
  <w:style w:type="character" w:customStyle="1" w:styleId="EncabezadoCar">
    <w:name w:val="Encabezado Car"/>
    <w:link w:val="Encabezado"/>
    <w:uiPriority w:val="99"/>
    <w:rsid w:val="00291A20"/>
    <w:rPr>
      <w:sz w:val="22"/>
      <w:szCs w:val="22"/>
    </w:rPr>
  </w:style>
  <w:style w:type="paragraph" w:styleId="Piedepgina">
    <w:name w:val="footer"/>
    <w:basedOn w:val="Normal"/>
    <w:link w:val="PiedepginaCar"/>
    <w:uiPriority w:val="99"/>
    <w:unhideWhenUsed/>
    <w:rsid w:val="00291A20"/>
    <w:pPr>
      <w:tabs>
        <w:tab w:val="center" w:pos="4536"/>
        <w:tab w:val="right" w:pos="9072"/>
      </w:tabs>
    </w:pPr>
  </w:style>
  <w:style w:type="character" w:customStyle="1" w:styleId="PiedepginaCar">
    <w:name w:val="Pie de página Car"/>
    <w:link w:val="Piedepgina"/>
    <w:uiPriority w:val="99"/>
    <w:rsid w:val="00291A20"/>
    <w:rPr>
      <w:sz w:val="22"/>
      <w:szCs w:val="22"/>
    </w:rPr>
  </w:style>
  <w:style w:type="paragraph" w:styleId="Prrafodelista">
    <w:name w:val="List Paragraph"/>
    <w:basedOn w:val="Normal"/>
    <w:uiPriority w:val="34"/>
    <w:qFormat/>
    <w:rsid w:val="009A2149"/>
    <w:pPr>
      <w:ind w:left="720"/>
      <w:contextualSpacing/>
    </w:pPr>
  </w:style>
  <w:style w:type="character" w:styleId="Refdecomentario">
    <w:name w:val="annotation reference"/>
    <w:basedOn w:val="Fuentedeprrafopredeter"/>
    <w:uiPriority w:val="99"/>
    <w:semiHidden/>
    <w:unhideWhenUsed/>
    <w:rsid w:val="00DE3839"/>
    <w:rPr>
      <w:sz w:val="16"/>
      <w:szCs w:val="16"/>
    </w:rPr>
  </w:style>
  <w:style w:type="paragraph" w:styleId="Textocomentario">
    <w:name w:val="annotation text"/>
    <w:basedOn w:val="Normal"/>
    <w:link w:val="TextocomentarioCar"/>
    <w:uiPriority w:val="99"/>
    <w:semiHidden/>
    <w:unhideWhenUsed/>
    <w:rsid w:val="00DE38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3839"/>
  </w:style>
  <w:style w:type="paragraph" w:styleId="Asuntodelcomentario">
    <w:name w:val="annotation subject"/>
    <w:basedOn w:val="Textocomentario"/>
    <w:next w:val="Textocomentario"/>
    <w:link w:val="AsuntodelcomentarioCar"/>
    <w:uiPriority w:val="99"/>
    <w:semiHidden/>
    <w:unhideWhenUsed/>
    <w:rsid w:val="00DE3839"/>
    <w:rPr>
      <w:b/>
      <w:bCs/>
    </w:rPr>
  </w:style>
  <w:style w:type="character" w:customStyle="1" w:styleId="AsuntodelcomentarioCar">
    <w:name w:val="Asunto del comentario Car"/>
    <w:basedOn w:val="TextocomentarioCar"/>
    <w:link w:val="Asuntodelcomentario"/>
    <w:uiPriority w:val="99"/>
    <w:semiHidden/>
    <w:rsid w:val="00DE3839"/>
    <w:rPr>
      <w:b/>
      <w:bCs/>
    </w:rPr>
  </w:style>
  <w:style w:type="paragraph" w:styleId="Textodeglobo">
    <w:name w:val="Balloon Text"/>
    <w:basedOn w:val="Normal"/>
    <w:link w:val="TextodegloboCar"/>
    <w:uiPriority w:val="99"/>
    <w:semiHidden/>
    <w:unhideWhenUsed/>
    <w:rsid w:val="00DE3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839"/>
    <w:rPr>
      <w:rFonts w:ascii="Tahoma" w:hAnsi="Tahoma" w:cs="Tahoma"/>
      <w:sz w:val="16"/>
      <w:szCs w:val="16"/>
    </w:rPr>
  </w:style>
  <w:style w:type="character" w:styleId="Hipervnculo">
    <w:name w:val="Hyperlink"/>
    <w:basedOn w:val="Fuentedeprrafopredeter"/>
    <w:uiPriority w:val="99"/>
    <w:unhideWhenUsed/>
    <w:rsid w:val="006871BF"/>
    <w:rPr>
      <w:color w:val="0000FF" w:themeColor="hyperlink"/>
      <w:u w:val="single"/>
    </w:rPr>
  </w:style>
  <w:style w:type="paragraph" w:styleId="NormalWeb">
    <w:name w:val="Normal (Web)"/>
    <w:basedOn w:val="Normal"/>
    <w:uiPriority w:val="99"/>
    <w:unhideWhenUsed/>
    <w:rsid w:val="00AC1CB1"/>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30129C"/>
    <w:rPr>
      <w:b/>
      <w:bCs/>
    </w:rPr>
  </w:style>
  <w:style w:type="character" w:customStyle="1" w:styleId="Ttulo1Car">
    <w:name w:val="Título 1 Car"/>
    <w:basedOn w:val="Fuentedeprrafopredeter"/>
    <w:link w:val="Ttulo1"/>
    <w:uiPriority w:val="9"/>
    <w:rsid w:val="002F5B80"/>
    <w:rPr>
      <w:rFonts w:ascii="Times New Roman" w:hAnsi="Times New Roman"/>
      <w:b/>
      <w:bCs/>
      <w:kern w:val="36"/>
      <w:sz w:val="48"/>
      <w:szCs w:val="48"/>
      <w:lang w:val="en-US"/>
    </w:rPr>
  </w:style>
  <w:style w:type="character" w:styleId="Hipervnculovisitado">
    <w:name w:val="FollowedHyperlink"/>
    <w:basedOn w:val="Fuentedeprrafopredeter"/>
    <w:uiPriority w:val="99"/>
    <w:semiHidden/>
    <w:unhideWhenUsed/>
    <w:rsid w:val="00F715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link w:val="Ttulo1Car"/>
    <w:uiPriority w:val="9"/>
    <w:qFormat/>
    <w:rsid w:val="002F5B80"/>
    <w:pPr>
      <w:spacing w:before="100" w:beforeAutospacing="1" w:after="100" w:afterAutospacing="1" w:line="240" w:lineRule="auto"/>
      <w:outlineLvl w:val="0"/>
    </w:pPr>
    <w:rPr>
      <w:rFonts w:ascii="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1A20"/>
    <w:pPr>
      <w:tabs>
        <w:tab w:val="center" w:pos="4536"/>
        <w:tab w:val="right" w:pos="9072"/>
      </w:tabs>
    </w:pPr>
  </w:style>
  <w:style w:type="character" w:customStyle="1" w:styleId="EncabezadoCar">
    <w:name w:val="Encabezado Car"/>
    <w:link w:val="Encabezado"/>
    <w:uiPriority w:val="99"/>
    <w:rsid w:val="00291A20"/>
    <w:rPr>
      <w:sz w:val="22"/>
      <w:szCs w:val="22"/>
    </w:rPr>
  </w:style>
  <w:style w:type="paragraph" w:styleId="Piedepgina">
    <w:name w:val="footer"/>
    <w:basedOn w:val="Normal"/>
    <w:link w:val="PiedepginaCar"/>
    <w:uiPriority w:val="99"/>
    <w:unhideWhenUsed/>
    <w:rsid w:val="00291A20"/>
    <w:pPr>
      <w:tabs>
        <w:tab w:val="center" w:pos="4536"/>
        <w:tab w:val="right" w:pos="9072"/>
      </w:tabs>
    </w:pPr>
  </w:style>
  <w:style w:type="character" w:customStyle="1" w:styleId="PiedepginaCar">
    <w:name w:val="Pie de página Car"/>
    <w:link w:val="Piedepgina"/>
    <w:uiPriority w:val="99"/>
    <w:rsid w:val="00291A20"/>
    <w:rPr>
      <w:sz w:val="22"/>
      <w:szCs w:val="22"/>
    </w:rPr>
  </w:style>
  <w:style w:type="paragraph" w:styleId="Prrafodelista">
    <w:name w:val="List Paragraph"/>
    <w:basedOn w:val="Normal"/>
    <w:uiPriority w:val="34"/>
    <w:qFormat/>
    <w:rsid w:val="009A2149"/>
    <w:pPr>
      <w:ind w:left="720"/>
      <w:contextualSpacing/>
    </w:pPr>
  </w:style>
  <w:style w:type="character" w:styleId="Refdecomentario">
    <w:name w:val="annotation reference"/>
    <w:basedOn w:val="Fuentedeprrafopredeter"/>
    <w:uiPriority w:val="99"/>
    <w:semiHidden/>
    <w:unhideWhenUsed/>
    <w:rsid w:val="00DE3839"/>
    <w:rPr>
      <w:sz w:val="16"/>
      <w:szCs w:val="16"/>
    </w:rPr>
  </w:style>
  <w:style w:type="paragraph" w:styleId="Textocomentario">
    <w:name w:val="annotation text"/>
    <w:basedOn w:val="Normal"/>
    <w:link w:val="TextocomentarioCar"/>
    <w:uiPriority w:val="99"/>
    <w:semiHidden/>
    <w:unhideWhenUsed/>
    <w:rsid w:val="00DE38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3839"/>
  </w:style>
  <w:style w:type="paragraph" w:styleId="Asuntodelcomentario">
    <w:name w:val="annotation subject"/>
    <w:basedOn w:val="Textocomentario"/>
    <w:next w:val="Textocomentario"/>
    <w:link w:val="AsuntodelcomentarioCar"/>
    <w:uiPriority w:val="99"/>
    <w:semiHidden/>
    <w:unhideWhenUsed/>
    <w:rsid w:val="00DE3839"/>
    <w:rPr>
      <w:b/>
      <w:bCs/>
    </w:rPr>
  </w:style>
  <w:style w:type="character" w:customStyle="1" w:styleId="AsuntodelcomentarioCar">
    <w:name w:val="Asunto del comentario Car"/>
    <w:basedOn w:val="TextocomentarioCar"/>
    <w:link w:val="Asuntodelcomentario"/>
    <w:uiPriority w:val="99"/>
    <w:semiHidden/>
    <w:rsid w:val="00DE3839"/>
    <w:rPr>
      <w:b/>
      <w:bCs/>
    </w:rPr>
  </w:style>
  <w:style w:type="paragraph" w:styleId="Textodeglobo">
    <w:name w:val="Balloon Text"/>
    <w:basedOn w:val="Normal"/>
    <w:link w:val="TextodegloboCar"/>
    <w:uiPriority w:val="99"/>
    <w:semiHidden/>
    <w:unhideWhenUsed/>
    <w:rsid w:val="00DE3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839"/>
    <w:rPr>
      <w:rFonts w:ascii="Tahoma" w:hAnsi="Tahoma" w:cs="Tahoma"/>
      <w:sz w:val="16"/>
      <w:szCs w:val="16"/>
    </w:rPr>
  </w:style>
  <w:style w:type="character" w:styleId="Hipervnculo">
    <w:name w:val="Hyperlink"/>
    <w:basedOn w:val="Fuentedeprrafopredeter"/>
    <w:uiPriority w:val="99"/>
    <w:unhideWhenUsed/>
    <w:rsid w:val="006871BF"/>
    <w:rPr>
      <w:color w:val="0000FF" w:themeColor="hyperlink"/>
      <w:u w:val="single"/>
    </w:rPr>
  </w:style>
  <w:style w:type="paragraph" w:styleId="NormalWeb">
    <w:name w:val="Normal (Web)"/>
    <w:basedOn w:val="Normal"/>
    <w:uiPriority w:val="99"/>
    <w:unhideWhenUsed/>
    <w:rsid w:val="00AC1CB1"/>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30129C"/>
    <w:rPr>
      <w:b/>
      <w:bCs/>
    </w:rPr>
  </w:style>
  <w:style w:type="character" w:customStyle="1" w:styleId="Ttulo1Car">
    <w:name w:val="Título 1 Car"/>
    <w:basedOn w:val="Fuentedeprrafopredeter"/>
    <w:link w:val="Ttulo1"/>
    <w:uiPriority w:val="9"/>
    <w:rsid w:val="002F5B80"/>
    <w:rPr>
      <w:rFonts w:ascii="Times New Roman" w:hAnsi="Times New Roman"/>
      <w:b/>
      <w:bCs/>
      <w:kern w:val="36"/>
      <w:sz w:val="48"/>
      <w:szCs w:val="48"/>
      <w:lang w:val="en-US"/>
    </w:rPr>
  </w:style>
  <w:style w:type="character" w:styleId="Hipervnculovisitado">
    <w:name w:val="FollowedHyperlink"/>
    <w:basedOn w:val="Fuentedeprrafopredeter"/>
    <w:uiPriority w:val="99"/>
    <w:semiHidden/>
    <w:unhideWhenUsed/>
    <w:rsid w:val="00F71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61512386">
      <w:bodyDiv w:val="1"/>
      <w:marLeft w:val="0"/>
      <w:marRight w:val="0"/>
      <w:marTop w:val="0"/>
      <w:marBottom w:val="0"/>
      <w:divBdr>
        <w:top w:val="none" w:sz="0" w:space="0" w:color="auto"/>
        <w:left w:val="none" w:sz="0" w:space="0" w:color="auto"/>
        <w:bottom w:val="none" w:sz="0" w:space="0" w:color="auto"/>
        <w:right w:val="none" w:sz="0" w:space="0" w:color="auto"/>
      </w:divBdr>
    </w:div>
    <w:div w:id="514075879">
      <w:bodyDiv w:val="1"/>
      <w:marLeft w:val="0"/>
      <w:marRight w:val="0"/>
      <w:marTop w:val="0"/>
      <w:marBottom w:val="0"/>
      <w:divBdr>
        <w:top w:val="none" w:sz="0" w:space="0" w:color="auto"/>
        <w:left w:val="none" w:sz="0" w:space="0" w:color="auto"/>
        <w:bottom w:val="none" w:sz="0" w:space="0" w:color="auto"/>
        <w:right w:val="none" w:sz="0" w:space="0" w:color="auto"/>
      </w:divBdr>
    </w:div>
    <w:div w:id="563613031">
      <w:bodyDiv w:val="1"/>
      <w:marLeft w:val="0"/>
      <w:marRight w:val="0"/>
      <w:marTop w:val="0"/>
      <w:marBottom w:val="0"/>
      <w:divBdr>
        <w:top w:val="none" w:sz="0" w:space="0" w:color="auto"/>
        <w:left w:val="none" w:sz="0" w:space="0" w:color="auto"/>
        <w:bottom w:val="none" w:sz="0" w:space="0" w:color="auto"/>
        <w:right w:val="none" w:sz="0" w:space="0" w:color="auto"/>
      </w:divBdr>
    </w:div>
    <w:div w:id="642349841">
      <w:bodyDiv w:val="1"/>
      <w:marLeft w:val="0"/>
      <w:marRight w:val="0"/>
      <w:marTop w:val="0"/>
      <w:marBottom w:val="0"/>
      <w:divBdr>
        <w:top w:val="none" w:sz="0" w:space="0" w:color="auto"/>
        <w:left w:val="none" w:sz="0" w:space="0" w:color="auto"/>
        <w:bottom w:val="none" w:sz="0" w:space="0" w:color="auto"/>
        <w:right w:val="none" w:sz="0" w:space="0" w:color="auto"/>
      </w:divBdr>
    </w:div>
    <w:div w:id="702559832">
      <w:bodyDiv w:val="1"/>
      <w:marLeft w:val="0"/>
      <w:marRight w:val="0"/>
      <w:marTop w:val="0"/>
      <w:marBottom w:val="0"/>
      <w:divBdr>
        <w:top w:val="none" w:sz="0" w:space="0" w:color="auto"/>
        <w:left w:val="none" w:sz="0" w:space="0" w:color="auto"/>
        <w:bottom w:val="none" w:sz="0" w:space="0" w:color="auto"/>
        <w:right w:val="none" w:sz="0" w:space="0" w:color="auto"/>
      </w:divBdr>
    </w:div>
    <w:div w:id="1046298673">
      <w:bodyDiv w:val="1"/>
      <w:marLeft w:val="0"/>
      <w:marRight w:val="0"/>
      <w:marTop w:val="0"/>
      <w:marBottom w:val="0"/>
      <w:divBdr>
        <w:top w:val="none" w:sz="0" w:space="0" w:color="auto"/>
        <w:left w:val="none" w:sz="0" w:space="0" w:color="auto"/>
        <w:bottom w:val="none" w:sz="0" w:space="0" w:color="auto"/>
        <w:right w:val="none" w:sz="0" w:space="0" w:color="auto"/>
      </w:divBdr>
    </w:div>
    <w:div w:id="1378046794">
      <w:bodyDiv w:val="1"/>
      <w:marLeft w:val="0"/>
      <w:marRight w:val="0"/>
      <w:marTop w:val="0"/>
      <w:marBottom w:val="0"/>
      <w:divBdr>
        <w:top w:val="none" w:sz="0" w:space="0" w:color="auto"/>
        <w:left w:val="none" w:sz="0" w:space="0" w:color="auto"/>
        <w:bottom w:val="none" w:sz="0" w:space="0" w:color="auto"/>
        <w:right w:val="none" w:sz="0" w:space="0" w:color="auto"/>
      </w:divBdr>
      <w:divsChild>
        <w:div w:id="1339504839">
          <w:marLeft w:val="0"/>
          <w:marRight w:val="0"/>
          <w:marTop w:val="315"/>
          <w:marBottom w:val="158"/>
          <w:divBdr>
            <w:top w:val="none" w:sz="0" w:space="0" w:color="auto"/>
            <w:left w:val="none" w:sz="0" w:space="0" w:color="auto"/>
            <w:bottom w:val="none" w:sz="0" w:space="0" w:color="auto"/>
            <w:right w:val="none" w:sz="0" w:space="0" w:color="auto"/>
          </w:divBdr>
        </w:div>
      </w:divsChild>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1498809313">
      <w:bodyDiv w:val="1"/>
      <w:marLeft w:val="0"/>
      <w:marRight w:val="0"/>
      <w:marTop w:val="0"/>
      <w:marBottom w:val="0"/>
      <w:divBdr>
        <w:top w:val="none" w:sz="0" w:space="0" w:color="auto"/>
        <w:left w:val="none" w:sz="0" w:space="0" w:color="auto"/>
        <w:bottom w:val="none" w:sz="0" w:space="0" w:color="auto"/>
        <w:right w:val="none" w:sz="0" w:space="0" w:color="auto"/>
      </w:divBdr>
    </w:div>
    <w:div w:id="1544437777">
      <w:bodyDiv w:val="1"/>
      <w:marLeft w:val="0"/>
      <w:marRight w:val="0"/>
      <w:marTop w:val="0"/>
      <w:marBottom w:val="0"/>
      <w:divBdr>
        <w:top w:val="none" w:sz="0" w:space="0" w:color="auto"/>
        <w:left w:val="none" w:sz="0" w:space="0" w:color="auto"/>
        <w:bottom w:val="none" w:sz="0" w:space="0" w:color="auto"/>
        <w:right w:val="none" w:sz="0" w:space="0" w:color="auto"/>
      </w:divBdr>
      <w:divsChild>
        <w:div w:id="65567090">
          <w:marLeft w:val="0"/>
          <w:marRight w:val="0"/>
          <w:marTop w:val="0"/>
          <w:marBottom w:val="450"/>
          <w:divBdr>
            <w:top w:val="none" w:sz="0" w:space="0" w:color="auto"/>
            <w:left w:val="none" w:sz="0" w:space="0" w:color="auto"/>
            <w:bottom w:val="none" w:sz="0" w:space="0" w:color="auto"/>
            <w:right w:val="none" w:sz="0" w:space="0" w:color="auto"/>
          </w:divBdr>
          <w:divsChild>
            <w:div w:id="720444194">
              <w:marLeft w:val="0"/>
              <w:marRight w:val="0"/>
              <w:marTop w:val="0"/>
              <w:marBottom w:val="0"/>
              <w:divBdr>
                <w:top w:val="none" w:sz="0" w:space="0" w:color="auto"/>
                <w:left w:val="none" w:sz="0" w:space="0" w:color="auto"/>
                <w:bottom w:val="none" w:sz="0" w:space="0" w:color="auto"/>
                <w:right w:val="none" w:sz="0" w:space="0" w:color="auto"/>
              </w:divBdr>
              <w:divsChild>
                <w:div w:id="265159935">
                  <w:marLeft w:val="0"/>
                  <w:marRight w:val="0"/>
                  <w:marTop w:val="0"/>
                  <w:marBottom w:val="0"/>
                  <w:divBdr>
                    <w:top w:val="none" w:sz="0" w:space="0" w:color="auto"/>
                    <w:left w:val="none" w:sz="0" w:space="0" w:color="auto"/>
                    <w:bottom w:val="none" w:sz="0" w:space="0" w:color="auto"/>
                    <w:right w:val="none" w:sz="0" w:space="0" w:color="auto"/>
                  </w:divBdr>
                  <w:divsChild>
                    <w:div w:id="1440566581">
                      <w:marLeft w:val="0"/>
                      <w:marRight w:val="0"/>
                      <w:marTop w:val="0"/>
                      <w:marBottom w:val="0"/>
                      <w:divBdr>
                        <w:top w:val="none" w:sz="0" w:space="0" w:color="auto"/>
                        <w:left w:val="none" w:sz="0" w:space="0" w:color="auto"/>
                        <w:bottom w:val="none" w:sz="0" w:space="0" w:color="auto"/>
                        <w:right w:val="none" w:sz="0" w:space="0" w:color="auto"/>
                      </w:divBdr>
                      <w:divsChild>
                        <w:div w:id="2136488162">
                          <w:marLeft w:val="0"/>
                          <w:marRight w:val="0"/>
                          <w:marTop w:val="0"/>
                          <w:marBottom w:val="0"/>
                          <w:divBdr>
                            <w:top w:val="none" w:sz="0" w:space="0" w:color="auto"/>
                            <w:left w:val="none" w:sz="0" w:space="0" w:color="auto"/>
                            <w:bottom w:val="none" w:sz="0" w:space="0" w:color="auto"/>
                            <w:right w:val="none" w:sz="0" w:space="0" w:color="auto"/>
                          </w:divBdr>
                          <w:divsChild>
                            <w:div w:id="1286473198">
                              <w:marLeft w:val="0"/>
                              <w:marRight w:val="0"/>
                              <w:marTop w:val="2475"/>
                              <w:marBottom w:val="0"/>
                              <w:divBdr>
                                <w:top w:val="none" w:sz="0" w:space="0" w:color="auto"/>
                                <w:left w:val="none" w:sz="0" w:space="0" w:color="auto"/>
                                <w:bottom w:val="none" w:sz="0" w:space="0" w:color="auto"/>
                                <w:right w:val="none" w:sz="0" w:space="0" w:color="auto"/>
                              </w:divBdr>
                              <w:divsChild>
                                <w:div w:id="436294894">
                                  <w:marLeft w:val="0"/>
                                  <w:marRight w:val="0"/>
                                  <w:marTop w:val="315"/>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759664">
          <w:marLeft w:val="0"/>
          <w:marRight w:val="0"/>
          <w:marTop w:val="0"/>
          <w:marBottom w:val="0"/>
          <w:divBdr>
            <w:top w:val="none" w:sz="0" w:space="0" w:color="auto"/>
            <w:left w:val="none" w:sz="0" w:space="0" w:color="auto"/>
            <w:bottom w:val="none" w:sz="0" w:space="0" w:color="auto"/>
            <w:right w:val="none" w:sz="0" w:space="0" w:color="auto"/>
          </w:divBdr>
          <w:divsChild>
            <w:div w:id="543251957">
              <w:marLeft w:val="-225"/>
              <w:marRight w:val="-225"/>
              <w:marTop w:val="0"/>
              <w:marBottom w:val="0"/>
              <w:divBdr>
                <w:top w:val="none" w:sz="0" w:space="0" w:color="auto"/>
                <w:left w:val="none" w:sz="0" w:space="0" w:color="auto"/>
                <w:bottom w:val="none" w:sz="0" w:space="0" w:color="auto"/>
                <w:right w:val="none" w:sz="0" w:space="0" w:color="auto"/>
              </w:divBdr>
              <w:divsChild>
                <w:div w:id="1793327702">
                  <w:marLeft w:val="0"/>
                  <w:marRight w:val="0"/>
                  <w:marTop w:val="0"/>
                  <w:marBottom w:val="0"/>
                  <w:divBdr>
                    <w:top w:val="none" w:sz="0" w:space="0" w:color="auto"/>
                    <w:left w:val="none" w:sz="0" w:space="0" w:color="auto"/>
                    <w:bottom w:val="none" w:sz="0" w:space="0" w:color="auto"/>
                    <w:right w:val="none" w:sz="0" w:space="0" w:color="auto"/>
                  </w:divBdr>
                  <w:divsChild>
                    <w:div w:id="10883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3179">
      <w:bodyDiv w:val="1"/>
      <w:marLeft w:val="0"/>
      <w:marRight w:val="0"/>
      <w:marTop w:val="0"/>
      <w:marBottom w:val="0"/>
      <w:divBdr>
        <w:top w:val="none" w:sz="0" w:space="0" w:color="auto"/>
        <w:left w:val="none" w:sz="0" w:space="0" w:color="auto"/>
        <w:bottom w:val="none" w:sz="0" w:space="0" w:color="auto"/>
        <w:right w:val="none" w:sz="0" w:space="0" w:color="auto"/>
      </w:divBdr>
    </w:div>
    <w:div w:id="1850100395">
      <w:bodyDiv w:val="1"/>
      <w:marLeft w:val="0"/>
      <w:marRight w:val="0"/>
      <w:marTop w:val="0"/>
      <w:marBottom w:val="0"/>
      <w:divBdr>
        <w:top w:val="none" w:sz="0" w:space="0" w:color="auto"/>
        <w:left w:val="none" w:sz="0" w:space="0" w:color="auto"/>
        <w:bottom w:val="none" w:sz="0" w:space="0" w:color="auto"/>
        <w:right w:val="none" w:sz="0" w:space="0" w:color="auto"/>
      </w:divBdr>
    </w:div>
    <w:div w:id="1882277158">
      <w:bodyDiv w:val="1"/>
      <w:marLeft w:val="0"/>
      <w:marRight w:val="0"/>
      <w:marTop w:val="0"/>
      <w:marBottom w:val="0"/>
      <w:divBdr>
        <w:top w:val="none" w:sz="0" w:space="0" w:color="auto"/>
        <w:left w:val="none" w:sz="0" w:space="0" w:color="auto"/>
        <w:bottom w:val="none" w:sz="0" w:space="0" w:color="auto"/>
        <w:right w:val="none" w:sz="0" w:space="0" w:color="auto"/>
      </w:divBdr>
    </w:div>
    <w:div w:id="21145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hbm.com/es/7473/gen2tb-adquisicion-de-datos-potente-y-portati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C242-4055-46D1-9CCE-3F1C663D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5</TotalTime>
  <Pages>2</Pages>
  <Words>606</Words>
  <Characters>3335</Characters>
  <Application>Microsoft Office Word</Application>
  <DocSecurity>0</DocSecurity>
  <Lines>27</Lines>
  <Paragraphs>7</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HBM</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Lacaci, Ana</cp:lastModifiedBy>
  <cp:revision>5</cp:revision>
  <cp:lastPrinted>2017-05-23T08:40:00Z</cp:lastPrinted>
  <dcterms:created xsi:type="dcterms:W3CDTF">2018-04-09T08:46:00Z</dcterms:created>
  <dcterms:modified xsi:type="dcterms:W3CDTF">2018-04-24T09:05:00Z</dcterms:modified>
  <cp:category>HBM: public</cp:category>
</cp:coreProperties>
</file>