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D5" w:rsidRPr="00651BBA" w:rsidRDefault="00651BBA" w:rsidP="00EC48D5">
      <w:pPr>
        <w:spacing w:after="0"/>
        <w:rPr>
          <w:rFonts w:ascii="Arial" w:hAnsi="Arial" w:cs="Arial"/>
          <w:b/>
          <w:sz w:val="20"/>
          <w:szCs w:val="28"/>
          <w:lang w:val="pt-BR"/>
        </w:rPr>
      </w:pPr>
      <w:proofErr w:type="spellStart"/>
      <w:r w:rsidRPr="00651BBA">
        <w:rPr>
          <w:sz w:val="40"/>
          <w:szCs w:val="51"/>
          <w:bdr w:val="nil"/>
          <w:lang w:val="pt-BR"/>
        </w:rPr>
        <w:t>Strain</w:t>
      </w:r>
      <w:proofErr w:type="spellEnd"/>
      <w:r w:rsidRPr="00651BBA">
        <w:rPr>
          <w:sz w:val="40"/>
          <w:szCs w:val="51"/>
          <w:bdr w:val="nil"/>
          <w:lang w:val="pt-BR"/>
        </w:rPr>
        <w:t xml:space="preserve"> </w:t>
      </w:r>
      <w:proofErr w:type="spellStart"/>
      <w:r w:rsidRPr="00651BBA">
        <w:rPr>
          <w:sz w:val="40"/>
          <w:szCs w:val="51"/>
          <w:bdr w:val="nil"/>
          <w:lang w:val="pt-BR"/>
        </w:rPr>
        <w:t>gauges</w:t>
      </w:r>
      <w:proofErr w:type="spellEnd"/>
      <w:r w:rsidRPr="00651BBA">
        <w:rPr>
          <w:sz w:val="40"/>
          <w:szCs w:val="51"/>
          <w:bdr w:val="nil"/>
          <w:lang w:val="pt-BR"/>
        </w:rPr>
        <w:t xml:space="preserve"> especiais para temperaturas de até 350°C</w:t>
      </w:r>
      <w:r w:rsidR="00EC48D5" w:rsidRPr="00651BBA">
        <w:rPr>
          <w:rFonts w:ascii="Arial" w:hAnsi="Arial"/>
          <w:b/>
          <w:sz w:val="20"/>
          <w:szCs w:val="28"/>
          <w:lang w:val="pt-BR"/>
        </w:rPr>
        <w:t xml:space="preserve"> </w:t>
      </w:r>
    </w:p>
    <w:p w:rsidR="00EC48D5" w:rsidRPr="00651BBA" w:rsidRDefault="00EC48D5" w:rsidP="005840C8">
      <w:pPr>
        <w:spacing w:after="0"/>
        <w:rPr>
          <w:rFonts w:ascii="Arial" w:hAnsi="Arial" w:cs="Arial"/>
          <w:lang w:val="pt-BR"/>
        </w:rPr>
      </w:pPr>
    </w:p>
    <w:p w:rsidR="00651BBA" w:rsidRPr="00651BBA" w:rsidRDefault="00651BBA" w:rsidP="00651BBA">
      <w:pPr>
        <w:pStyle w:val="NormalWeb"/>
        <w:numPr>
          <w:ilvl w:val="0"/>
          <w:numId w:val="11"/>
        </w:numPr>
        <w:spacing w:after="135"/>
        <w:rPr>
          <w:rFonts w:ascii="Arial" w:hAnsi="Arial"/>
          <w:sz w:val="22"/>
          <w:szCs w:val="22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 xml:space="preserve">A HBM expande sua linha de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strain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gauges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com a série KFU para temperaturas de até 350°C.</w:t>
      </w:r>
    </w:p>
    <w:p w:rsidR="00651BBA" w:rsidRPr="00651BBA" w:rsidRDefault="00651BBA" w:rsidP="00651BBA">
      <w:pPr>
        <w:pStyle w:val="NormalWeb"/>
        <w:numPr>
          <w:ilvl w:val="0"/>
          <w:numId w:val="11"/>
        </w:numPr>
        <w:spacing w:after="135"/>
        <w:rPr>
          <w:rFonts w:ascii="Arial" w:hAnsi="Arial"/>
          <w:sz w:val="22"/>
          <w:szCs w:val="22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>É ideal, por exemplo, medir a deformação em autoclaves ou ambientes com vapor.</w:t>
      </w:r>
    </w:p>
    <w:p w:rsidR="00651BBA" w:rsidRPr="00651BBA" w:rsidRDefault="00651BBA" w:rsidP="00651BBA">
      <w:pPr>
        <w:pStyle w:val="NormalWeb"/>
        <w:numPr>
          <w:ilvl w:val="0"/>
          <w:numId w:val="11"/>
        </w:numPr>
        <w:spacing w:after="135"/>
        <w:rPr>
          <w:rFonts w:ascii="Arial" w:hAnsi="Arial"/>
          <w:sz w:val="22"/>
          <w:szCs w:val="22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>Ele é enviado junto com um cabo de 1 m de comprimento.</w:t>
      </w:r>
    </w:p>
    <w:p w:rsidR="00651BBA" w:rsidRPr="00651BBA" w:rsidRDefault="00651BBA" w:rsidP="00651BBA">
      <w:pPr>
        <w:pStyle w:val="NormalWeb"/>
        <w:spacing w:after="135"/>
        <w:rPr>
          <w:rFonts w:ascii="Arial" w:hAnsi="Arial"/>
          <w:sz w:val="22"/>
          <w:szCs w:val="22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 xml:space="preserve">A HBM Test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and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Measurement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(HBM) expande sua linha de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strain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gauges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com a série KFU, que pode ser usada em temperaturas extremamente altas, até +350°C.</w:t>
      </w:r>
    </w:p>
    <w:p w:rsidR="00651BBA" w:rsidRPr="00651BBA" w:rsidRDefault="00651BBA" w:rsidP="00651BBA">
      <w:pPr>
        <w:pStyle w:val="NormalWeb"/>
        <w:spacing w:after="135"/>
        <w:rPr>
          <w:rFonts w:ascii="Arial" w:hAnsi="Arial"/>
          <w:sz w:val="22"/>
          <w:szCs w:val="22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 xml:space="preserve">Os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strain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gauges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KFU são enviados com cabos de 1 m de comprimento e são protegidos contra altas temperaturas. Eles estão disponíveis em comprimentos de grid de 2 mm e 5 mm, bem como em versões diferentes, como rosetas lineares, em T (com duas grades de medição) ou em R (com três grades de medição), dependendo dos requisitos da aplicação. Além disso, os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strain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gauges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KFU estão disponíveis com respostas de temperatura combinadas com aço, aço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austenítico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e alumínio.</w:t>
      </w:r>
    </w:p>
    <w:p w:rsidR="00651BBA" w:rsidRPr="00651BBA" w:rsidRDefault="00651BBA" w:rsidP="00651BBA">
      <w:pPr>
        <w:pStyle w:val="NormalWeb"/>
        <w:spacing w:after="135"/>
        <w:rPr>
          <w:rFonts w:ascii="Arial" w:hAnsi="Arial"/>
          <w:sz w:val="22"/>
          <w:szCs w:val="22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>Para medições de deformação em autoclaves ou ambientes com vapor</w:t>
      </w:r>
    </w:p>
    <w:p w:rsidR="00651BBA" w:rsidRPr="00651BBA" w:rsidRDefault="00651BBA" w:rsidP="00651BBA">
      <w:pPr>
        <w:pStyle w:val="NormalWeb"/>
        <w:spacing w:after="135"/>
        <w:rPr>
          <w:rFonts w:ascii="Arial" w:hAnsi="Arial"/>
          <w:sz w:val="22"/>
          <w:szCs w:val="22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 xml:space="preserve">Aplicações típicas incluem medições de deformação em autoclaves ou ambientes com vapor. Os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strain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gauges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podem ser usados em altas temperaturas por períodos especificados; a 350°C podem ser utilizados por 72 horas ou a 300°C por 360 horas.</w:t>
      </w:r>
    </w:p>
    <w:p w:rsidR="00651BBA" w:rsidRPr="00651BBA" w:rsidRDefault="00651BBA" w:rsidP="00651BBA">
      <w:pPr>
        <w:pStyle w:val="NormalWeb"/>
        <w:spacing w:after="135"/>
        <w:rPr>
          <w:rFonts w:ascii="Arial" w:hAnsi="Arial"/>
          <w:sz w:val="22"/>
          <w:szCs w:val="22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 xml:space="preserve">Sinal verde para a cooperação com a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Kyowa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Electronic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Instruments</w:t>
      </w:r>
      <w:proofErr w:type="spellEnd"/>
    </w:p>
    <w:p w:rsidR="00EC48D5" w:rsidRPr="00651BBA" w:rsidRDefault="00651BBA" w:rsidP="00651BBA">
      <w:pPr>
        <w:pStyle w:val="NormalWeb"/>
        <w:spacing w:after="135"/>
        <w:rPr>
          <w:rFonts w:ascii="Arial" w:hAnsi="Arial" w:cs="Arial"/>
          <w:bCs/>
          <w:sz w:val="22"/>
          <w:szCs w:val="22"/>
          <w:shd w:val="clear" w:color="auto" w:fill="FFFFFF"/>
          <w:lang w:val="pt-BR"/>
        </w:rPr>
      </w:pPr>
      <w:r w:rsidRPr="00651BBA">
        <w:rPr>
          <w:rFonts w:ascii="Arial" w:hAnsi="Arial"/>
          <w:sz w:val="22"/>
          <w:szCs w:val="22"/>
          <w:lang w:val="pt-BR"/>
        </w:rPr>
        <w:t xml:space="preserve">Os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strain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gauges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série KFU são os primeiros produtos fabricados pela HBM em colaboração com a fabricante japonesa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Kyowa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Electronic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651BBA">
        <w:rPr>
          <w:rFonts w:ascii="Arial" w:hAnsi="Arial"/>
          <w:sz w:val="22"/>
          <w:szCs w:val="22"/>
          <w:lang w:val="pt-BR"/>
        </w:rPr>
        <w:t>Instruments</w:t>
      </w:r>
      <w:proofErr w:type="spellEnd"/>
      <w:r w:rsidRPr="00651BBA">
        <w:rPr>
          <w:rFonts w:ascii="Arial" w:hAnsi="Arial"/>
          <w:sz w:val="22"/>
          <w:szCs w:val="22"/>
          <w:lang w:val="pt-BR"/>
        </w:rPr>
        <w:t>, e a HBM adicionou esta série à sua linha padrão de produtos. Esta cooperação de dois líderes em tecnologia permitiu que a HBM complementasse sua linha de produtos com sensores adicionais e fascinantes, como os de temperaturas muito altas, e os oferecesse aos clientes no futuro.</w:t>
      </w:r>
    </w:p>
    <w:p w:rsidR="00EC48D5" w:rsidRPr="00651BBA" w:rsidRDefault="00651BBA" w:rsidP="00EC48D5">
      <w:pPr>
        <w:pStyle w:val="NormalWeb"/>
        <w:spacing w:after="135"/>
        <w:rPr>
          <w:rFonts w:ascii="Arial" w:hAnsi="Arial" w:cs="Arial"/>
          <w:b/>
          <w:sz w:val="22"/>
          <w:szCs w:val="22"/>
          <w:lang w:val="pt-BR"/>
        </w:rPr>
      </w:pPr>
      <w:r w:rsidRPr="00651BBA">
        <w:rPr>
          <w:rFonts w:ascii="Arial" w:hAnsi="Arial" w:cs="Arial"/>
          <w:b/>
          <w:sz w:val="22"/>
          <w:szCs w:val="22"/>
          <w:lang w:val="pt-BR"/>
        </w:rPr>
        <w:t>Você poderá ver mais informações sobre a s</w:t>
      </w:r>
      <w:r>
        <w:rPr>
          <w:rFonts w:ascii="Arial" w:hAnsi="Arial" w:cs="Arial"/>
          <w:b/>
          <w:sz w:val="22"/>
          <w:szCs w:val="22"/>
          <w:lang w:val="pt-BR"/>
        </w:rPr>
        <w:t>érie KFU em:</w:t>
      </w:r>
      <w:r w:rsidR="00EC48D5" w:rsidRPr="00651BBA">
        <w:rPr>
          <w:rFonts w:ascii="Arial" w:hAnsi="Arial" w:cs="Arial"/>
          <w:b/>
          <w:sz w:val="22"/>
          <w:szCs w:val="22"/>
          <w:lang w:val="pt-BR"/>
        </w:rPr>
        <w:t xml:space="preserve"> </w:t>
      </w:r>
      <w:hyperlink r:id="rId8" w:history="1">
        <w:r w:rsidRPr="00651BBA">
          <w:rPr>
            <w:rStyle w:val="Hyperlink"/>
            <w:rFonts w:ascii="Arial" w:hAnsi="Arial" w:cs="Arial"/>
            <w:sz w:val="22"/>
            <w:szCs w:val="22"/>
            <w:lang w:val="pt-BR"/>
          </w:rPr>
          <w:t>https://www.hbm.com/pt/7481/kfu-high-temperature-strain-gauges-rosettes-up-to-350c/</w:t>
        </w:r>
      </w:hyperlink>
    </w:p>
    <w:p w:rsidR="007363AE" w:rsidRPr="00651BBA" w:rsidRDefault="007363AE" w:rsidP="007363AE">
      <w:pPr>
        <w:pStyle w:val="NormalWeb"/>
        <w:spacing w:before="0" w:beforeAutospacing="0" w:after="135" w:afterAutospacing="0"/>
        <w:rPr>
          <w:rFonts w:ascii="Verdana" w:hAnsi="Verdana"/>
          <w:b/>
          <w:color w:val="555555"/>
          <w:sz w:val="22"/>
          <w:szCs w:val="22"/>
          <w:lang w:val="pt-BR"/>
        </w:rPr>
      </w:pPr>
    </w:p>
    <w:p w:rsidR="007363AE" w:rsidRPr="00651BBA" w:rsidRDefault="007363AE" w:rsidP="007363AE">
      <w:pPr>
        <w:pStyle w:val="NormalWeb"/>
        <w:spacing w:before="0" w:beforeAutospacing="0" w:after="135" w:afterAutospacing="0"/>
        <w:rPr>
          <w:rFonts w:ascii="Verdana" w:hAnsi="Verdana"/>
          <w:b/>
          <w:color w:val="555555"/>
          <w:sz w:val="22"/>
          <w:szCs w:val="22"/>
          <w:lang w:val="pt-BR"/>
        </w:rPr>
      </w:pPr>
    </w:p>
    <w:p w:rsidR="007363AE" w:rsidRPr="00651BBA" w:rsidRDefault="007363AE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pt-BR"/>
        </w:rPr>
      </w:pPr>
    </w:p>
    <w:p w:rsidR="000701DF" w:rsidRPr="00651BBA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pt-BR"/>
        </w:rPr>
      </w:pPr>
    </w:p>
    <w:p w:rsidR="000701DF" w:rsidRPr="00651BBA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pt-BR"/>
        </w:rPr>
      </w:pPr>
    </w:p>
    <w:p w:rsidR="000701DF" w:rsidRPr="00651BBA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pt-BR"/>
        </w:rPr>
      </w:pPr>
    </w:p>
    <w:p w:rsidR="000701DF" w:rsidRPr="00651BBA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pt-BR"/>
        </w:rPr>
      </w:pPr>
    </w:p>
    <w:p w:rsidR="000701DF" w:rsidRPr="00651BBA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noProof/>
          <w:color w:val="555555"/>
          <w:sz w:val="22"/>
          <w:szCs w:val="22"/>
          <w:lang w:val="pt-BR"/>
        </w:rPr>
      </w:pPr>
    </w:p>
    <w:p w:rsidR="000701DF" w:rsidRPr="00651BBA" w:rsidRDefault="000701DF" w:rsidP="007363AE">
      <w:pPr>
        <w:pStyle w:val="NormalWeb"/>
        <w:spacing w:before="0" w:beforeAutospacing="0" w:after="135" w:afterAutospacing="0"/>
        <w:rPr>
          <w:rFonts w:ascii="Verdana" w:hAnsi="Verdana"/>
          <w:b/>
          <w:color w:val="555555"/>
          <w:sz w:val="22"/>
          <w:szCs w:val="22"/>
          <w:lang w:val="pt-BR"/>
        </w:rPr>
      </w:pPr>
    </w:p>
    <w:p w:rsidR="00F823DE" w:rsidRPr="00651BBA" w:rsidRDefault="00F823DE" w:rsidP="009A2149">
      <w:pPr>
        <w:spacing w:line="360" w:lineRule="auto"/>
        <w:ind w:right="1128"/>
        <w:jc w:val="both"/>
        <w:rPr>
          <w:rFonts w:ascii="Arial" w:hAnsi="Arial" w:cs="Arial"/>
          <w:sz w:val="12"/>
          <w:lang w:val="pt-BR" w:eastAsia="en-US"/>
        </w:rPr>
      </w:pPr>
    </w:p>
    <w:p w:rsidR="00A429D3" w:rsidRDefault="00A429D3" w:rsidP="009A2149">
      <w:pPr>
        <w:spacing w:line="360" w:lineRule="auto"/>
        <w:ind w:right="11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DE"/>
        </w:rPr>
        <w:drawing>
          <wp:inline distT="0" distB="0" distL="0" distR="0">
            <wp:extent cx="5759450" cy="38392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KYOWA-Series_family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D3" w:rsidRPr="00A429D3" w:rsidRDefault="00651BBA" w:rsidP="00A429D3">
      <w:pPr>
        <w:spacing w:line="360" w:lineRule="auto"/>
        <w:ind w:right="1128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Strain gauges para alta temperatura, série KFU</w:t>
      </w:r>
      <w:bookmarkStart w:id="0" w:name="_GoBack"/>
      <w:bookmarkEnd w:id="0"/>
    </w:p>
    <w:p w:rsidR="00A429D3" w:rsidRDefault="00A429D3" w:rsidP="009A2149">
      <w:pPr>
        <w:spacing w:line="360" w:lineRule="auto"/>
        <w:ind w:right="1128"/>
        <w:jc w:val="both"/>
        <w:rPr>
          <w:rFonts w:ascii="Arial" w:hAnsi="Arial" w:cs="Arial"/>
          <w:b/>
          <w:sz w:val="18"/>
          <w:szCs w:val="18"/>
        </w:rPr>
      </w:pPr>
    </w:p>
    <w:p w:rsidR="009A2149" w:rsidRPr="004F33FA" w:rsidRDefault="00651BBA" w:rsidP="009A2149">
      <w:pPr>
        <w:spacing w:line="360" w:lineRule="auto"/>
        <w:ind w:right="1128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Sobre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</w:t>
      </w:r>
      <w:r w:rsidR="00392006" w:rsidRPr="004F33FA">
        <w:rPr>
          <w:rFonts w:ascii="Arial" w:hAnsi="Arial" w:cs="Arial"/>
          <w:b/>
          <w:sz w:val="18"/>
          <w:szCs w:val="18"/>
        </w:rPr>
        <w:t xml:space="preserve"> HBM Test and Measurement</w:t>
      </w:r>
    </w:p>
    <w:p w:rsidR="00C1091B" w:rsidRPr="00651BBA" w:rsidRDefault="00651BBA" w:rsidP="009A2149">
      <w:pPr>
        <w:autoSpaceDE w:val="0"/>
        <w:spacing w:after="120" w:line="360" w:lineRule="auto"/>
        <w:ind w:right="1132"/>
        <w:jc w:val="both"/>
        <w:rPr>
          <w:rFonts w:ascii="Arial" w:hAnsi="Arial" w:cs="Arial"/>
          <w:sz w:val="18"/>
          <w:szCs w:val="18"/>
          <w:lang w:val="pt-BR"/>
        </w:rPr>
      </w:pPr>
      <w:r w:rsidRPr="0029407E">
        <w:rPr>
          <w:rFonts w:ascii="Arial" w:eastAsia="Arial" w:hAnsi="Arial" w:cs="Arial"/>
          <w:sz w:val="18"/>
          <w:szCs w:val="18"/>
          <w:lang w:val="pt-BR"/>
        </w:rPr>
        <w:t xml:space="preserve">Fundada na Alemanha em 1950, a </w:t>
      </w:r>
      <w:proofErr w:type="spellStart"/>
      <w:r w:rsidRPr="0029407E">
        <w:rPr>
          <w:rFonts w:ascii="Arial" w:eastAsia="Arial" w:hAnsi="Arial" w:cs="Arial"/>
          <w:sz w:val="18"/>
          <w:szCs w:val="18"/>
          <w:lang w:val="pt-BR"/>
        </w:rPr>
        <w:t>Hottinger</w:t>
      </w:r>
      <w:proofErr w:type="spellEnd"/>
      <w:r w:rsidRPr="0029407E">
        <w:rPr>
          <w:rFonts w:ascii="Arial" w:eastAsia="Arial" w:hAnsi="Arial" w:cs="Arial"/>
          <w:sz w:val="18"/>
          <w:szCs w:val="18"/>
          <w:lang w:val="pt-BR"/>
        </w:rPr>
        <w:t xml:space="preserve"> Baldwin </w:t>
      </w:r>
      <w:proofErr w:type="spellStart"/>
      <w:r w:rsidRPr="0029407E">
        <w:rPr>
          <w:rFonts w:ascii="Arial" w:eastAsia="Arial" w:hAnsi="Arial" w:cs="Arial"/>
          <w:sz w:val="18"/>
          <w:szCs w:val="18"/>
          <w:lang w:val="pt-BR"/>
        </w:rPr>
        <w:t>Messtechnik</w:t>
      </w:r>
      <w:proofErr w:type="spellEnd"/>
      <w:r w:rsidRPr="0029407E">
        <w:rPr>
          <w:sz w:val="18"/>
          <w:szCs w:val="18"/>
          <w:lang w:val="pt-BR"/>
        </w:rPr>
        <w:t xml:space="preserve"> </w:t>
      </w:r>
      <w:proofErr w:type="spellStart"/>
      <w:r w:rsidRPr="0029407E">
        <w:rPr>
          <w:rFonts w:ascii="Arial" w:eastAsia="Arial" w:hAnsi="Arial" w:cs="Arial"/>
          <w:sz w:val="18"/>
          <w:szCs w:val="18"/>
          <w:lang w:val="pt-BR"/>
        </w:rPr>
        <w:t>GmbH</w:t>
      </w:r>
      <w:proofErr w:type="spellEnd"/>
      <w:r w:rsidRPr="0029407E">
        <w:rPr>
          <w:rFonts w:ascii="Arial" w:eastAsia="Arial" w:hAnsi="Arial" w:cs="Arial"/>
          <w:sz w:val="18"/>
          <w:szCs w:val="18"/>
          <w:lang w:val="pt-BR"/>
        </w:rPr>
        <w:t xml:space="preserve"> (HBM Test </w:t>
      </w:r>
      <w:proofErr w:type="spellStart"/>
      <w:r w:rsidRPr="0029407E">
        <w:rPr>
          <w:rFonts w:ascii="Arial" w:eastAsia="Arial" w:hAnsi="Arial" w:cs="Arial"/>
          <w:sz w:val="18"/>
          <w:szCs w:val="18"/>
          <w:lang w:val="pt-BR"/>
        </w:rPr>
        <w:t>and</w:t>
      </w:r>
      <w:proofErr w:type="spellEnd"/>
      <w:r w:rsidRPr="0029407E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spellStart"/>
      <w:r w:rsidRPr="0029407E">
        <w:rPr>
          <w:rFonts w:ascii="Arial" w:eastAsia="Arial" w:hAnsi="Arial" w:cs="Arial"/>
          <w:sz w:val="18"/>
          <w:szCs w:val="18"/>
          <w:lang w:val="pt-BR"/>
        </w:rPr>
        <w:t>Measurement</w:t>
      </w:r>
      <w:proofErr w:type="spellEnd"/>
      <w:r w:rsidRPr="0029407E">
        <w:rPr>
          <w:rFonts w:ascii="Arial" w:eastAsia="Arial" w:hAnsi="Arial" w:cs="Arial"/>
          <w:sz w:val="18"/>
          <w:szCs w:val="18"/>
          <w:lang w:val="pt-BR"/>
        </w:rPr>
        <w:t>) é uma tecnologia e líder de mercado em testes e medições. A gama de produtos da HBM compreende soluções para toda a cadeia de medição, desde testes virtuais até testes físicos. A empresa possui</w:t>
      </w:r>
      <w:r w:rsidRPr="0029407E">
        <w:rPr>
          <w:sz w:val="18"/>
          <w:szCs w:val="18"/>
          <w:lang w:val="pt-BR"/>
        </w:rPr>
        <w:t xml:space="preserve"> </w:t>
      </w:r>
      <w:r w:rsidRPr="0029407E">
        <w:rPr>
          <w:rFonts w:ascii="Arial" w:eastAsia="Arial" w:hAnsi="Arial" w:cs="Arial"/>
          <w:sz w:val="18"/>
          <w:szCs w:val="18"/>
          <w:lang w:val="pt-BR"/>
        </w:rPr>
        <w:t xml:space="preserve">instalações de produção na Alemanha, EUA, China e Portugal; </w:t>
      </w:r>
      <w:proofErr w:type="gramStart"/>
      <w:r w:rsidRPr="0029407E">
        <w:rPr>
          <w:rFonts w:ascii="Arial" w:eastAsia="Arial" w:hAnsi="Arial" w:cs="Arial"/>
          <w:sz w:val="18"/>
          <w:szCs w:val="18"/>
          <w:lang w:val="pt-BR"/>
        </w:rPr>
        <w:t>É</w:t>
      </w:r>
      <w:proofErr w:type="gramEnd"/>
      <w:r w:rsidRPr="0029407E">
        <w:rPr>
          <w:rFonts w:ascii="Arial" w:eastAsia="Arial" w:hAnsi="Arial" w:cs="Arial"/>
          <w:sz w:val="18"/>
          <w:szCs w:val="18"/>
          <w:lang w:val="pt-BR"/>
        </w:rPr>
        <w:t xml:space="preserve"> representado em mais de 80 países em todo o mundo.</w:t>
      </w:r>
    </w:p>
    <w:sectPr w:rsidR="00C1091B" w:rsidRPr="00651BBA" w:rsidSect="000C3ECC">
      <w:headerReference w:type="default" r:id="rId10"/>
      <w:footerReference w:type="default" r:id="rId11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3A" w:rsidRDefault="00E2753A" w:rsidP="00291A20">
      <w:pPr>
        <w:spacing w:after="0" w:line="240" w:lineRule="auto"/>
      </w:pPr>
      <w:r>
        <w:separator/>
      </w:r>
    </w:p>
  </w:endnote>
  <w:endnote w:type="continuationSeparator" w:id="0">
    <w:p w:rsidR="00E2753A" w:rsidRDefault="00E2753A" w:rsidP="00291A20">
      <w:pPr>
        <w:spacing w:after="0" w:line="240" w:lineRule="auto"/>
      </w:pPr>
      <w:r>
        <w:continuationSeparator/>
      </w:r>
    </w:p>
  </w:endnote>
  <w:endnote w:type="continuationNotice" w:id="1">
    <w:p w:rsidR="00E2753A" w:rsidRDefault="00E27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20" w:rsidRPr="00155C48" w:rsidRDefault="001C0A87" w:rsidP="00291A20">
    <w:pPr>
      <w:pStyle w:val="Footer"/>
      <w:spacing w:after="0" w:line="180" w:lineRule="atLeast"/>
      <w:rPr>
        <w:rFonts w:ascii="Arial" w:hAnsi="Arial" w:cs="Arial"/>
        <w:sz w:val="14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FDD35" wp14:editId="04462960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FDD3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" fillcolor="window" stroked="f" strokeweight=".5pt"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4"/>
      </w:rPr>
      <w:t xml:space="preserve">Managing Director: Andreas Hüllhorst – Chairman of the Board: Eoghan </w:t>
    </w:r>
    <w:proofErr w:type="spellStart"/>
    <w:r>
      <w:rPr>
        <w:rFonts w:ascii="Arial" w:hAnsi="Arial"/>
        <w:sz w:val="14"/>
      </w:rPr>
      <w:t>O’Lionaird</w:t>
    </w:r>
    <w:proofErr w:type="spellEnd"/>
  </w:p>
  <w:p w:rsidR="00291A20" w:rsidRPr="00291A20" w:rsidRDefault="001C0A87" w:rsidP="001C0A87">
    <w:pPr>
      <w:pStyle w:val="Footer"/>
      <w:spacing w:after="0" w:line="180" w:lineRule="atLeast"/>
      <w:rPr>
        <w:rFonts w:ascii="Arial" w:hAnsi="Arial" w:cs="Arial"/>
        <w:sz w:val="14"/>
      </w:rPr>
    </w:pPr>
    <w:r>
      <w:rPr>
        <w:rFonts w:ascii="Arial" w:hAnsi="Arial"/>
        <w:sz w:val="14"/>
      </w:rPr>
      <w:t>Limited liability company, registered in the Darmstadt local court’s commercial register under No. HRB 1147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3A" w:rsidRDefault="00E2753A" w:rsidP="00291A20">
      <w:pPr>
        <w:spacing w:after="0" w:line="240" w:lineRule="auto"/>
      </w:pPr>
      <w:r>
        <w:separator/>
      </w:r>
    </w:p>
  </w:footnote>
  <w:footnote w:type="continuationSeparator" w:id="0">
    <w:p w:rsidR="00E2753A" w:rsidRDefault="00E2753A" w:rsidP="00291A20">
      <w:pPr>
        <w:spacing w:after="0" w:line="240" w:lineRule="auto"/>
      </w:pPr>
      <w:r>
        <w:continuationSeparator/>
      </w:r>
    </w:p>
  </w:footnote>
  <w:footnote w:type="continuationNotice" w:id="1">
    <w:p w:rsidR="00E2753A" w:rsidRDefault="00E275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CC" w:rsidRDefault="000C3ECC" w:rsidP="000C3ECC">
    <w:pPr>
      <w:pStyle w:val="Header"/>
      <w:rPr>
        <w:rFonts w:ascii="Roboto Black" w:hAnsi="Roboto Black"/>
      </w:rPr>
    </w:pPr>
  </w:p>
  <w:p w:rsidR="00630029" w:rsidRPr="004F33FA" w:rsidRDefault="001C0A87" w:rsidP="000C3ECC">
    <w:pPr>
      <w:pStyle w:val="Header"/>
      <w:rPr>
        <w:rFonts w:ascii="Arial" w:hAnsi="Arial" w:cs="Arial"/>
        <w:color w:val="808080" w:themeColor="background1" w:themeShade="80"/>
        <w:sz w:val="36"/>
        <w:szCs w:val="36"/>
      </w:rPr>
    </w:pPr>
    <w:r w:rsidRPr="004F33FA">
      <w:rPr>
        <w:rFonts w:ascii="Arial" w:hAnsi="Arial" w:cs="Arial"/>
        <w:noProof/>
        <w:color w:val="808080" w:themeColor="background1" w:themeShade="80"/>
        <w:sz w:val="36"/>
        <w:szCs w:val="36"/>
        <w:lang w:val="de-DE"/>
      </w:rPr>
      <w:drawing>
        <wp:anchor distT="0" distB="0" distL="114300" distR="114300" simplePos="0" relativeHeight="251661312" behindDoc="0" locked="0" layoutInCell="1" allowOverlap="1" wp14:anchorId="78620C62" wp14:editId="64821338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1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3FA">
      <w:rPr>
        <w:rFonts w:ascii="Arial" w:hAnsi="Arial" w:cs="Arial"/>
        <w:color w:val="808080" w:themeColor="background1" w:themeShade="80"/>
        <w:sz w:val="36"/>
        <w:szCs w:val="36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27C4"/>
    <w:multiLevelType w:val="hybridMultilevel"/>
    <w:tmpl w:val="7ABC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ADE"/>
    <w:multiLevelType w:val="hybridMultilevel"/>
    <w:tmpl w:val="34DC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1D3"/>
    <w:multiLevelType w:val="hybridMultilevel"/>
    <w:tmpl w:val="344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60EB"/>
    <w:multiLevelType w:val="multilevel"/>
    <w:tmpl w:val="E35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1045"/>
    <w:multiLevelType w:val="multilevel"/>
    <w:tmpl w:val="B56C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724BD"/>
    <w:multiLevelType w:val="hybridMultilevel"/>
    <w:tmpl w:val="39C24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66024"/>
    <w:multiLevelType w:val="multilevel"/>
    <w:tmpl w:val="126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F4"/>
    <w:rsid w:val="000052F6"/>
    <w:rsid w:val="0002343F"/>
    <w:rsid w:val="00037C96"/>
    <w:rsid w:val="000701DF"/>
    <w:rsid w:val="000766D3"/>
    <w:rsid w:val="000A7257"/>
    <w:rsid w:val="000B7C28"/>
    <w:rsid w:val="000C3ECC"/>
    <w:rsid w:val="00124264"/>
    <w:rsid w:val="001514AA"/>
    <w:rsid w:val="00155C48"/>
    <w:rsid w:val="001619E1"/>
    <w:rsid w:val="00183FB8"/>
    <w:rsid w:val="001B6365"/>
    <w:rsid w:val="001C0A87"/>
    <w:rsid w:val="001D0874"/>
    <w:rsid w:val="001F7363"/>
    <w:rsid w:val="002313A4"/>
    <w:rsid w:val="002468CB"/>
    <w:rsid w:val="00263DF4"/>
    <w:rsid w:val="00273C99"/>
    <w:rsid w:val="00282868"/>
    <w:rsid w:val="00291A20"/>
    <w:rsid w:val="002A72A9"/>
    <w:rsid w:val="002B5DBF"/>
    <w:rsid w:val="002C2089"/>
    <w:rsid w:val="002D265C"/>
    <w:rsid w:val="002F5B80"/>
    <w:rsid w:val="0030129C"/>
    <w:rsid w:val="00353091"/>
    <w:rsid w:val="00360FB9"/>
    <w:rsid w:val="0036365F"/>
    <w:rsid w:val="003745ED"/>
    <w:rsid w:val="00383D36"/>
    <w:rsid w:val="00392006"/>
    <w:rsid w:val="00395CD0"/>
    <w:rsid w:val="003A1AEA"/>
    <w:rsid w:val="003D67ED"/>
    <w:rsid w:val="003F2AC5"/>
    <w:rsid w:val="00404CC1"/>
    <w:rsid w:val="0042796B"/>
    <w:rsid w:val="00450034"/>
    <w:rsid w:val="00463A44"/>
    <w:rsid w:val="00476B86"/>
    <w:rsid w:val="0049014D"/>
    <w:rsid w:val="004F33FA"/>
    <w:rsid w:val="00510E7E"/>
    <w:rsid w:val="00545644"/>
    <w:rsid w:val="00577038"/>
    <w:rsid w:val="005840C8"/>
    <w:rsid w:val="00594747"/>
    <w:rsid w:val="005B3C59"/>
    <w:rsid w:val="00611493"/>
    <w:rsid w:val="00616AD4"/>
    <w:rsid w:val="00630029"/>
    <w:rsid w:val="00636812"/>
    <w:rsid w:val="00651BBA"/>
    <w:rsid w:val="006867A8"/>
    <w:rsid w:val="006871BF"/>
    <w:rsid w:val="0069508C"/>
    <w:rsid w:val="006A40E7"/>
    <w:rsid w:val="006D020C"/>
    <w:rsid w:val="006E44DF"/>
    <w:rsid w:val="007100B7"/>
    <w:rsid w:val="00726951"/>
    <w:rsid w:val="007363AE"/>
    <w:rsid w:val="00773DEB"/>
    <w:rsid w:val="0077682B"/>
    <w:rsid w:val="00780232"/>
    <w:rsid w:val="00785EEA"/>
    <w:rsid w:val="00790097"/>
    <w:rsid w:val="007B33A8"/>
    <w:rsid w:val="007B7F18"/>
    <w:rsid w:val="0082424F"/>
    <w:rsid w:val="00827118"/>
    <w:rsid w:val="00854AC3"/>
    <w:rsid w:val="00876F78"/>
    <w:rsid w:val="00880582"/>
    <w:rsid w:val="00886135"/>
    <w:rsid w:val="008A22E2"/>
    <w:rsid w:val="008A2644"/>
    <w:rsid w:val="008D051D"/>
    <w:rsid w:val="008F10CF"/>
    <w:rsid w:val="009170B2"/>
    <w:rsid w:val="0093242A"/>
    <w:rsid w:val="00945BFD"/>
    <w:rsid w:val="00955658"/>
    <w:rsid w:val="009613EA"/>
    <w:rsid w:val="009763DD"/>
    <w:rsid w:val="009A2149"/>
    <w:rsid w:val="009A6ECD"/>
    <w:rsid w:val="009B23C4"/>
    <w:rsid w:val="009D4154"/>
    <w:rsid w:val="009D4172"/>
    <w:rsid w:val="009E1928"/>
    <w:rsid w:val="009E506F"/>
    <w:rsid w:val="00A073CD"/>
    <w:rsid w:val="00A13197"/>
    <w:rsid w:val="00A2429B"/>
    <w:rsid w:val="00A429D3"/>
    <w:rsid w:val="00A52DA5"/>
    <w:rsid w:val="00A865F2"/>
    <w:rsid w:val="00A94223"/>
    <w:rsid w:val="00AC1CB1"/>
    <w:rsid w:val="00AD234E"/>
    <w:rsid w:val="00AD563B"/>
    <w:rsid w:val="00AD6E3B"/>
    <w:rsid w:val="00AE6E4B"/>
    <w:rsid w:val="00B14497"/>
    <w:rsid w:val="00B23A61"/>
    <w:rsid w:val="00B2432B"/>
    <w:rsid w:val="00B40512"/>
    <w:rsid w:val="00B57D9C"/>
    <w:rsid w:val="00B70345"/>
    <w:rsid w:val="00B77598"/>
    <w:rsid w:val="00B91523"/>
    <w:rsid w:val="00BA0827"/>
    <w:rsid w:val="00BC402D"/>
    <w:rsid w:val="00C1091B"/>
    <w:rsid w:val="00C14529"/>
    <w:rsid w:val="00CA5F95"/>
    <w:rsid w:val="00CB5681"/>
    <w:rsid w:val="00D00C95"/>
    <w:rsid w:val="00D25D0F"/>
    <w:rsid w:val="00D520ED"/>
    <w:rsid w:val="00D6290B"/>
    <w:rsid w:val="00D71151"/>
    <w:rsid w:val="00DC62C8"/>
    <w:rsid w:val="00DC6558"/>
    <w:rsid w:val="00DE3839"/>
    <w:rsid w:val="00DF270F"/>
    <w:rsid w:val="00E027DF"/>
    <w:rsid w:val="00E05A8C"/>
    <w:rsid w:val="00E11DA5"/>
    <w:rsid w:val="00E21B25"/>
    <w:rsid w:val="00E2753A"/>
    <w:rsid w:val="00E443D9"/>
    <w:rsid w:val="00E63881"/>
    <w:rsid w:val="00E651BA"/>
    <w:rsid w:val="00E8154F"/>
    <w:rsid w:val="00E84FA2"/>
    <w:rsid w:val="00EB7550"/>
    <w:rsid w:val="00EC48D5"/>
    <w:rsid w:val="00EC52C6"/>
    <w:rsid w:val="00EC7622"/>
    <w:rsid w:val="00EF6357"/>
    <w:rsid w:val="00F33B60"/>
    <w:rsid w:val="00F6359E"/>
    <w:rsid w:val="00F71535"/>
    <w:rsid w:val="00F71BB3"/>
    <w:rsid w:val="00F823DE"/>
    <w:rsid w:val="00F8416F"/>
    <w:rsid w:val="00FC1E6D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6E09"/>
  <w15:docId w15:val="{2B579E48-66FF-4BC6-A4DC-7EFE374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F5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1A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1A2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12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B80"/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15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839">
          <w:marLeft w:val="0"/>
          <w:marRight w:val="0"/>
          <w:marTop w:val="315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3198">
                              <w:marLeft w:val="0"/>
                              <w:marRight w:val="0"/>
                              <w:marTop w:val="24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4894">
                                  <w:marLeft w:val="0"/>
                                  <w:marRight w:val="0"/>
                                  <w:marTop w:val="315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.com/pt/7481/kfu-high-temperature-strain-gauges-rosettes-up-to-350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769A-4269-444F-95CB-396AF90E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(2).dotx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André Rodrigues Pereira</cp:lastModifiedBy>
  <cp:revision>3</cp:revision>
  <cp:lastPrinted>2017-05-23T08:40:00Z</cp:lastPrinted>
  <dcterms:created xsi:type="dcterms:W3CDTF">2018-06-04T14:18:00Z</dcterms:created>
  <dcterms:modified xsi:type="dcterms:W3CDTF">2018-06-04T14:23:00Z</dcterms:modified>
  <cp:category>HBM: public</cp:category>
</cp:coreProperties>
</file>