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D0F" w:rsidRPr="00AB182A" w:rsidRDefault="00AB182A" w:rsidP="00D25D0F">
      <w:pPr>
        <w:spacing w:after="0"/>
        <w:rPr>
          <w:rFonts w:ascii="Arial" w:hAnsi="Arial" w:cs="Arial"/>
          <w:b/>
          <w:lang w:val="de-DE"/>
        </w:rPr>
      </w:pPr>
      <w:r w:rsidRPr="00AB182A">
        <w:rPr>
          <w:rFonts w:ascii="Arial" w:hAnsi="Arial" w:cs="Arial"/>
          <w:b/>
          <w:sz w:val="28"/>
          <w:szCs w:val="28"/>
          <w:lang w:val="de-DE"/>
        </w:rPr>
        <w:t>Echtzeitautomatisierung und Datenanalyse mit dem neuen PROF</w:t>
      </w:r>
      <w:r w:rsidRPr="00AB182A">
        <w:rPr>
          <w:rFonts w:ascii="Arial" w:hAnsi="Arial" w:cs="Arial"/>
          <w:b/>
          <w:sz w:val="28"/>
          <w:szCs w:val="28"/>
          <w:lang w:val="de-DE"/>
        </w:rPr>
        <w:t>I</w:t>
      </w:r>
      <w:r w:rsidRPr="00AB182A">
        <w:rPr>
          <w:rFonts w:ascii="Arial" w:hAnsi="Arial" w:cs="Arial"/>
          <w:b/>
          <w:sz w:val="28"/>
          <w:szCs w:val="28"/>
          <w:lang w:val="de-DE"/>
        </w:rPr>
        <w:t>NET Gateway CX27C</w:t>
      </w:r>
    </w:p>
    <w:p w:rsidR="00AB182A" w:rsidRPr="00AB182A" w:rsidRDefault="00AB182A" w:rsidP="000C3ECC">
      <w:pPr>
        <w:pStyle w:val="Listenabsatz"/>
        <w:numPr>
          <w:ilvl w:val="0"/>
          <w:numId w:val="2"/>
        </w:numPr>
        <w:spacing w:after="0"/>
        <w:rPr>
          <w:rFonts w:ascii="Arial" w:hAnsi="Arial" w:cs="Arial"/>
          <w:lang w:val="de-DE"/>
        </w:rPr>
      </w:pPr>
      <w:r w:rsidRPr="00AB182A">
        <w:rPr>
          <w:rFonts w:ascii="Arial" w:hAnsi="Arial" w:cs="Arial"/>
          <w:lang w:val="de-DE"/>
        </w:rPr>
        <w:t>Ermöglicht das Testen und die Integration von bis zu 199 Sensoren an PROFINET IRT</w:t>
      </w:r>
    </w:p>
    <w:p w:rsidR="00AB182A" w:rsidRPr="00AB182A" w:rsidRDefault="00AB182A" w:rsidP="009A2149">
      <w:pPr>
        <w:pStyle w:val="Listenabsatz"/>
        <w:numPr>
          <w:ilvl w:val="0"/>
          <w:numId w:val="2"/>
        </w:numPr>
        <w:spacing w:after="0"/>
        <w:rPr>
          <w:rFonts w:ascii="Arial" w:hAnsi="Arial" w:cs="Arial"/>
          <w:lang w:val="de-DE"/>
        </w:rPr>
      </w:pPr>
      <w:r w:rsidRPr="00AB182A">
        <w:rPr>
          <w:rFonts w:ascii="Arial" w:hAnsi="Arial" w:cs="Arial"/>
          <w:lang w:val="de-DE"/>
        </w:rPr>
        <w:t>Echtzeit-Zykluszeiten im Millisekunden-Bereich und paralleles Daten-Streaming</w:t>
      </w:r>
    </w:p>
    <w:p w:rsidR="00A94223" w:rsidRPr="00AB182A" w:rsidRDefault="00AB182A" w:rsidP="009A2149">
      <w:pPr>
        <w:pStyle w:val="Listenabsatz"/>
        <w:numPr>
          <w:ilvl w:val="0"/>
          <w:numId w:val="2"/>
        </w:numPr>
        <w:spacing w:after="0"/>
        <w:rPr>
          <w:rFonts w:ascii="Arial" w:hAnsi="Arial" w:cs="Arial"/>
          <w:lang w:val="de-DE"/>
        </w:rPr>
      </w:pPr>
      <w:r w:rsidRPr="00AB182A">
        <w:rPr>
          <w:rFonts w:ascii="Arial" w:hAnsi="Arial" w:cs="Arial"/>
          <w:lang w:val="de-DE"/>
        </w:rPr>
        <w:t>Geeignet für niedrige bis hohe Kanalzahlen</w:t>
      </w:r>
    </w:p>
    <w:p w:rsidR="00AB182A" w:rsidRPr="00AB182A" w:rsidRDefault="00AB182A" w:rsidP="00AB182A">
      <w:pPr>
        <w:pStyle w:val="Listenabsatz"/>
        <w:spacing w:after="0"/>
        <w:rPr>
          <w:rFonts w:ascii="Arial" w:hAnsi="Arial" w:cs="Arial"/>
          <w:lang w:val="de-DE"/>
        </w:rPr>
      </w:pPr>
    </w:p>
    <w:p w:rsidR="00AB182A" w:rsidRPr="00AB182A" w:rsidRDefault="00AB182A" w:rsidP="00AB182A">
      <w:pPr>
        <w:spacing w:after="0"/>
        <w:rPr>
          <w:rFonts w:ascii="Arial" w:hAnsi="Arial" w:cs="Arial"/>
          <w:b/>
          <w:lang w:val="de-DE"/>
        </w:rPr>
      </w:pPr>
      <w:r w:rsidRPr="00AB182A">
        <w:rPr>
          <w:rFonts w:ascii="Arial" w:hAnsi="Arial" w:cs="Arial"/>
          <w:b/>
          <w:lang w:val="de-DE"/>
        </w:rPr>
        <w:t>QuantumX, ermöglicht Prüfingenieuren maximale Flexibilität beim Testen ihrer A</w:t>
      </w:r>
      <w:r w:rsidRPr="00AB182A">
        <w:rPr>
          <w:rFonts w:ascii="Arial" w:hAnsi="Arial" w:cs="Arial"/>
          <w:b/>
          <w:lang w:val="de-DE"/>
        </w:rPr>
        <w:t>n</w:t>
      </w:r>
      <w:r w:rsidRPr="00AB182A">
        <w:rPr>
          <w:rFonts w:ascii="Arial" w:hAnsi="Arial" w:cs="Arial"/>
          <w:b/>
          <w:lang w:val="de-DE"/>
        </w:rPr>
        <w:t>wendungen und die gleichzeitige Integration von bis zu 199 Sensoren in PROFINET IRT in Echtzeit. QuantumX CX27C ist die ideale Wahl für schnelle Ergebnisse auch in hochautomatisierten Prüfständen mit kleinen bis hohen Kanalzahlen, wie z. B. Ko</w:t>
      </w:r>
      <w:r w:rsidRPr="00AB182A">
        <w:rPr>
          <w:rFonts w:ascii="Arial" w:hAnsi="Arial" w:cs="Arial"/>
          <w:b/>
          <w:lang w:val="de-DE"/>
        </w:rPr>
        <w:t>m</w:t>
      </w:r>
      <w:r w:rsidRPr="00AB182A">
        <w:rPr>
          <w:rFonts w:ascii="Arial" w:hAnsi="Arial" w:cs="Arial"/>
          <w:b/>
          <w:lang w:val="de-DE"/>
        </w:rPr>
        <w:t>ponenten-, Antriebsstrang- oder Lebensdauerprüfstände.</w:t>
      </w:r>
    </w:p>
    <w:p w:rsidR="00AB182A" w:rsidRPr="00AB182A" w:rsidRDefault="00AB182A" w:rsidP="00AB182A">
      <w:pPr>
        <w:spacing w:after="0"/>
        <w:rPr>
          <w:rFonts w:ascii="Arial" w:hAnsi="Arial" w:cs="Arial"/>
          <w:b/>
          <w:lang w:val="de-DE"/>
        </w:rPr>
      </w:pPr>
    </w:p>
    <w:p w:rsidR="00AB182A" w:rsidRPr="00AB182A" w:rsidRDefault="00AB182A" w:rsidP="00AB182A">
      <w:pPr>
        <w:spacing w:after="0"/>
        <w:rPr>
          <w:rFonts w:ascii="Arial" w:hAnsi="Arial" w:cs="Arial"/>
          <w:lang w:val="de-DE"/>
        </w:rPr>
      </w:pPr>
      <w:r w:rsidRPr="00AB182A">
        <w:rPr>
          <w:rFonts w:ascii="Arial" w:hAnsi="Arial" w:cs="Arial"/>
          <w:lang w:val="de-DE"/>
        </w:rPr>
        <w:t>In Kombination mit der catman-PC-Software von HBM können Sensor- und Signaldaten mit Abtastraten von bis zu 100 kS / s pro Kanal betrachtet, analysiert und aufgezeichnet werden, ohne Echtzeitautomatisierungsaufgaben zu beeinträchtigen. Die Gateway-Module lassen sich perfekt in QuantumX und die extrem robuste SomatXR-Familie von Datenerfassung</w:t>
      </w:r>
      <w:r w:rsidRPr="00AB182A">
        <w:rPr>
          <w:rFonts w:ascii="Arial" w:hAnsi="Arial" w:cs="Arial"/>
          <w:lang w:val="de-DE"/>
        </w:rPr>
        <w:t>s</w:t>
      </w:r>
      <w:r w:rsidRPr="00AB182A">
        <w:rPr>
          <w:rFonts w:ascii="Arial" w:hAnsi="Arial" w:cs="Arial"/>
          <w:lang w:val="de-DE"/>
        </w:rPr>
        <w:t>modulen integrieren, sogar auf verteilbare Weise.</w:t>
      </w:r>
    </w:p>
    <w:p w:rsidR="00AB182A" w:rsidRPr="00AB182A" w:rsidRDefault="00AB182A" w:rsidP="00AB182A">
      <w:pPr>
        <w:spacing w:after="0"/>
        <w:rPr>
          <w:rFonts w:ascii="Arial" w:hAnsi="Arial" w:cs="Arial"/>
          <w:lang w:val="de-DE"/>
        </w:rPr>
      </w:pPr>
    </w:p>
    <w:p w:rsidR="00AB182A" w:rsidRPr="00AB182A" w:rsidRDefault="00AB182A" w:rsidP="00AB182A">
      <w:pPr>
        <w:spacing w:after="0"/>
        <w:rPr>
          <w:rFonts w:ascii="Arial" w:hAnsi="Arial" w:cs="Arial"/>
          <w:lang w:val="de-DE"/>
        </w:rPr>
      </w:pPr>
      <w:r w:rsidRPr="00AB182A">
        <w:rPr>
          <w:rFonts w:ascii="Arial" w:hAnsi="Arial" w:cs="Arial"/>
          <w:lang w:val="de-DE"/>
        </w:rPr>
        <w:t>Die Integration erfolgt schnell und einfach über die automatische Sensorerkennung (TEDS), die Auto-Mapping-Funktion, die Generierung von Parameterdateien sowie bestimmte Dia</w:t>
      </w:r>
      <w:r w:rsidRPr="00AB182A">
        <w:rPr>
          <w:rFonts w:ascii="Arial" w:hAnsi="Arial" w:cs="Arial"/>
          <w:lang w:val="de-DE"/>
        </w:rPr>
        <w:t>g</w:t>
      </w:r>
      <w:r w:rsidRPr="00AB182A">
        <w:rPr>
          <w:rFonts w:ascii="Arial" w:hAnsi="Arial" w:cs="Arial"/>
          <w:lang w:val="de-DE"/>
        </w:rPr>
        <w:t>nosedienste.</w:t>
      </w:r>
    </w:p>
    <w:p w:rsidR="00AB182A" w:rsidRPr="00AB182A" w:rsidRDefault="00AB182A" w:rsidP="00AB182A">
      <w:pPr>
        <w:spacing w:after="0"/>
        <w:rPr>
          <w:rFonts w:ascii="Arial" w:hAnsi="Arial" w:cs="Arial"/>
          <w:lang w:val="de-DE"/>
        </w:rPr>
      </w:pPr>
    </w:p>
    <w:p w:rsidR="00AB182A" w:rsidRPr="00AB182A" w:rsidRDefault="00AB182A" w:rsidP="00AB182A">
      <w:pPr>
        <w:spacing w:after="0"/>
        <w:rPr>
          <w:rFonts w:ascii="Arial" w:hAnsi="Arial" w:cs="Arial"/>
          <w:lang w:val="de-DE"/>
        </w:rPr>
      </w:pPr>
      <w:r w:rsidRPr="00AB182A">
        <w:rPr>
          <w:rFonts w:ascii="Arial" w:hAnsi="Arial" w:cs="Arial"/>
          <w:lang w:val="de-DE"/>
        </w:rPr>
        <w:t>Ebenfalls erhältlich von HBM ist das QuantumX CX27B Gateway-Modul für EtherCAT-Anwendungen.</w:t>
      </w:r>
    </w:p>
    <w:p w:rsidR="00AB182A" w:rsidRPr="00AB182A" w:rsidRDefault="00AB182A" w:rsidP="00AB182A">
      <w:pPr>
        <w:spacing w:after="0"/>
        <w:rPr>
          <w:rFonts w:ascii="Arial" w:hAnsi="Arial" w:cs="Arial"/>
          <w:lang w:val="de-DE"/>
        </w:rPr>
      </w:pPr>
    </w:p>
    <w:p w:rsidR="00616AD4" w:rsidRDefault="00AB182A" w:rsidP="00AB182A">
      <w:pPr>
        <w:spacing w:after="0"/>
        <w:rPr>
          <w:rFonts w:ascii="Arial" w:hAnsi="Arial" w:cs="Arial"/>
          <w:lang w:val="de-DE"/>
        </w:rPr>
      </w:pPr>
      <w:r w:rsidRPr="00AB182A">
        <w:rPr>
          <w:rFonts w:ascii="Arial" w:hAnsi="Arial" w:cs="Arial"/>
          <w:lang w:val="de-DE"/>
        </w:rPr>
        <w:t>Das QuantumX-Datenerfassungssystem von HBM ist das perfekte Werkzeug für fast alle Test- und Messanforderungen. Für die zuverlässige Datenerfassung von verschiedenen physikalischen Größen und Sensortechnologien ist QuantumX die erste Wahl unter Testi</w:t>
      </w:r>
      <w:r w:rsidRPr="00AB182A">
        <w:rPr>
          <w:rFonts w:ascii="Arial" w:hAnsi="Arial" w:cs="Arial"/>
          <w:lang w:val="de-DE"/>
        </w:rPr>
        <w:t>n</w:t>
      </w:r>
      <w:r w:rsidRPr="00AB182A">
        <w:rPr>
          <w:rFonts w:ascii="Arial" w:hAnsi="Arial" w:cs="Arial"/>
          <w:lang w:val="de-DE"/>
        </w:rPr>
        <w:t>genieuren weltweit. Es verfügt über die einzigartige Fähigkeit, Informationen nahezu aller Signal- oder Sensortypen zu erfassen.</w:t>
      </w:r>
    </w:p>
    <w:p w:rsidR="00AB182A" w:rsidRPr="00AB182A" w:rsidRDefault="00AB182A" w:rsidP="00AB182A">
      <w:pPr>
        <w:spacing w:after="0"/>
        <w:rPr>
          <w:rFonts w:ascii="Arial" w:hAnsi="Arial" w:cs="Arial"/>
          <w:lang w:val="de-DE"/>
        </w:rPr>
      </w:pPr>
    </w:p>
    <w:p w:rsidR="006871BF" w:rsidRPr="00AB182A" w:rsidRDefault="006871BF" w:rsidP="006871BF">
      <w:pPr>
        <w:spacing w:after="0"/>
        <w:rPr>
          <w:rFonts w:ascii="Arial" w:hAnsi="Arial" w:cs="Arial"/>
          <w:lang w:val="de-DE"/>
        </w:rPr>
      </w:pPr>
      <w:r w:rsidRPr="00AB182A">
        <w:rPr>
          <w:rFonts w:ascii="Arial" w:hAnsi="Arial" w:cs="Arial"/>
          <w:lang w:val="de-DE"/>
        </w:rPr>
        <w:t xml:space="preserve">Weitere Informationen zum Produkt unter: </w:t>
      </w:r>
      <w:hyperlink r:id="rId9" w:history="1">
        <w:r w:rsidR="00AB182A" w:rsidRPr="00A33DE6">
          <w:rPr>
            <w:rStyle w:val="Hyperlink"/>
            <w:rFonts w:ascii="Arial" w:hAnsi="Arial" w:cs="Arial"/>
            <w:lang w:val="de-DE"/>
          </w:rPr>
          <w:t>https://www.hbm.com/de/2131/quantumx-cx27/</w:t>
        </w:r>
      </w:hyperlink>
      <w:r w:rsidR="00AB182A">
        <w:rPr>
          <w:rFonts w:ascii="Arial" w:hAnsi="Arial" w:cs="Arial"/>
          <w:lang w:val="de-DE"/>
        </w:rPr>
        <w:t xml:space="preserve"> </w:t>
      </w:r>
    </w:p>
    <w:p w:rsidR="006871BF" w:rsidRDefault="006871BF" w:rsidP="00A94223">
      <w:pPr>
        <w:spacing w:after="0"/>
        <w:rPr>
          <w:rFonts w:ascii="Arial" w:hAnsi="Arial" w:cs="Arial"/>
          <w:noProof/>
          <w:lang w:val="de-DE"/>
        </w:rPr>
      </w:pPr>
    </w:p>
    <w:p w:rsidR="00AB182A" w:rsidRPr="00AB182A" w:rsidRDefault="00BC46FC" w:rsidP="00A94223">
      <w:pPr>
        <w:spacing w:after="0"/>
        <w:rPr>
          <w:rFonts w:ascii="Arial" w:hAnsi="Arial" w:cs="Arial"/>
        </w:rPr>
      </w:pPr>
      <w:r>
        <w:rPr>
          <w:noProof/>
        </w:rPr>
        <w:drawing>
          <wp:inline distT="0" distB="0" distL="0" distR="0" wp14:anchorId="59A2C7A0" wp14:editId="54D11CDD">
            <wp:extent cx="3475990" cy="2160905"/>
            <wp:effectExtent l="0" t="0" r="0" b="0"/>
            <wp:docPr id="3" name="Grafik 3" descr="https://www.hbm.com/fileadmin/mediapool/press/2018/11_CX27C/cx27c_365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hbm.com/fileadmin/mediapool/press/2018/11_CX27C/cx27c_365px.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75990" cy="2160905"/>
                    </a:xfrm>
                    <a:prstGeom prst="rect">
                      <a:avLst/>
                    </a:prstGeom>
                    <a:noFill/>
                    <a:ln>
                      <a:noFill/>
                    </a:ln>
                  </pic:spPr>
                </pic:pic>
              </a:graphicData>
            </a:graphic>
          </wp:inline>
        </w:drawing>
      </w:r>
    </w:p>
    <w:p w:rsidR="00BC46FC" w:rsidRPr="00BC46FC" w:rsidRDefault="00BC46FC" w:rsidP="00BC46FC">
      <w:pPr>
        <w:spacing w:after="0"/>
        <w:rPr>
          <w:rFonts w:ascii="Arial" w:hAnsi="Arial" w:cs="Arial"/>
          <w:i/>
          <w:sz w:val="18"/>
          <w:szCs w:val="18"/>
          <w:lang w:val="de-DE"/>
        </w:rPr>
      </w:pPr>
      <w:r w:rsidRPr="00BC46FC">
        <w:rPr>
          <w:rFonts w:ascii="Arial" w:hAnsi="Arial" w:cs="Arial"/>
          <w:i/>
          <w:sz w:val="18"/>
          <w:szCs w:val="18"/>
          <w:lang w:val="de-DE"/>
        </w:rPr>
        <w:t xml:space="preserve">Das neue Gateway-Modul </w:t>
      </w:r>
      <w:proofErr w:type="spellStart"/>
      <w:r w:rsidRPr="00BC46FC">
        <w:rPr>
          <w:rFonts w:ascii="Arial" w:hAnsi="Arial" w:cs="Arial"/>
          <w:i/>
          <w:sz w:val="18"/>
          <w:szCs w:val="18"/>
          <w:lang w:val="de-DE"/>
        </w:rPr>
        <w:t>QuantumX</w:t>
      </w:r>
      <w:proofErr w:type="spellEnd"/>
      <w:r w:rsidRPr="00BC46FC">
        <w:rPr>
          <w:rFonts w:ascii="Arial" w:hAnsi="Arial" w:cs="Arial"/>
          <w:i/>
          <w:sz w:val="18"/>
          <w:szCs w:val="18"/>
          <w:lang w:val="de-DE"/>
        </w:rPr>
        <w:t xml:space="preserve"> CX27C e</w:t>
      </w:r>
      <w:r w:rsidRPr="00BC46FC">
        <w:rPr>
          <w:rFonts w:ascii="Arial" w:hAnsi="Arial" w:cs="Arial"/>
          <w:i/>
          <w:sz w:val="18"/>
          <w:szCs w:val="18"/>
          <w:lang w:val="de-DE"/>
        </w:rPr>
        <w:t>rmöglicht das Testen und die Integration von bis zu 199 Sensoren an PROFINET IRT</w:t>
      </w:r>
    </w:p>
    <w:p w:rsidR="00616AD4" w:rsidRPr="00AB182A" w:rsidRDefault="00616AD4" w:rsidP="00392006">
      <w:pPr>
        <w:spacing w:after="0"/>
        <w:rPr>
          <w:rFonts w:ascii="Arial" w:hAnsi="Arial" w:cs="Arial"/>
          <w:lang w:val="de-DE"/>
        </w:rPr>
      </w:pPr>
    </w:p>
    <w:p w:rsidR="009A2149" w:rsidRPr="00AB182A" w:rsidRDefault="00392006" w:rsidP="009A2149">
      <w:pPr>
        <w:spacing w:line="360" w:lineRule="auto"/>
        <w:ind w:right="1128"/>
        <w:jc w:val="both"/>
        <w:rPr>
          <w:rFonts w:ascii="Arial" w:hAnsi="Arial" w:cs="Arial"/>
          <w:b/>
          <w:bCs/>
          <w:sz w:val="18"/>
          <w:szCs w:val="18"/>
          <w:lang w:val="de-DE"/>
        </w:rPr>
      </w:pPr>
      <w:bookmarkStart w:id="0" w:name="_GoBack"/>
      <w:bookmarkEnd w:id="0"/>
      <w:r w:rsidRPr="00AB182A">
        <w:rPr>
          <w:rFonts w:ascii="Arial" w:hAnsi="Arial" w:cs="Arial"/>
          <w:b/>
          <w:sz w:val="18"/>
          <w:szCs w:val="18"/>
          <w:lang w:val="de-DE"/>
        </w:rPr>
        <w:t>Über HBM Test and Measurement</w:t>
      </w:r>
    </w:p>
    <w:p w:rsidR="00C1091B" w:rsidRPr="00AB182A" w:rsidRDefault="00392006" w:rsidP="009A2149">
      <w:pPr>
        <w:autoSpaceDE w:val="0"/>
        <w:spacing w:after="120" w:line="360" w:lineRule="auto"/>
        <w:ind w:right="1132"/>
        <w:jc w:val="both"/>
        <w:rPr>
          <w:rFonts w:ascii="Arial" w:hAnsi="Arial" w:cs="Arial"/>
          <w:sz w:val="18"/>
          <w:szCs w:val="18"/>
          <w:lang w:val="de-DE"/>
        </w:rPr>
      </w:pPr>
      <w:r w:rsidRPr="00AB182A">
        <w:rPr>
          <w:rFonts w:ascii="Arial" w:hAnsi="Arial" w:cs="Arial"/>
          <w:sz w:val="18"/>
          <w:szCs w:val="18"/>
          <w:lang w:val="de-DE"/>
        </w:rPr>
        <w:t xml:space="preserve">Gegründet 1950 in Deutschland hat sich die Hottinger Baldwin Messtechnik GmbH (HBM Test and Measurement) zum weltweiten Technologie- und Marktführer im Bereich Messtechnik entwickelt. Heute bietet HBM Produkte für die gesamte Messkette, von virtuellen bis zu physikalischen Tests </w:t>
      </w:r>
      <w:r w:rsidRPr="00AB182A">
        <w:rPr>
          <w:rFonts w:ascii="Arial" w:hAnsi="Arial" w:cs="Arial"/>
          <w:sz w:val="18"/>
          <w:szCs w:val="18"/>
          <w:lang w:val="de-DE"/>
        </w:rPr>
        <w:lastRenderedPageBreak/>
        <w:t>und Prüfungen. Das Unternehmen verfügt über Produktionsstandorte in Deutschland, USA, China und Portugal und ist weltweit in über 80 Ländern vertreten.</w:t>
      </w:r>
    </w:p>
    <w:sectPr w:rsidR="00C1091B" w:rsidRPr="00AB182A" w:rsidSect="000C3ECC">
      <w:headerReference w:type="default" r:id="rId11"/>
      <w:footerReference w:type="default" r:id="rId12"/>
      <w:pgSz w:w="11906" w:h="16838" w:code="9"/>
      <w:pgMar w:top="2375" w:right="1418" w:bottom="1247" w:left="1418" w:header="68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1DA2" w:rsidRDefault="00071DA2" w:rsidP="00291A20">
      <w:pPr>
        <w:spacing w:after="0" w:line="240" w:lineRule="auto"/>
      </w:pPr>
      <w:r>
        <w:separator/>
      </w:r>
    </w:p>
  </w:endnote>
  <w:endnote w:type="continuationSeparator" w:id="0">
    <w:p w:rsidR="00071DA2" w:rsidRDefault="00071DA2" w:rsidP="00291A20">
      <w:pPr>
        <w:spacing w:after="0" w:line="240" w:lineRule="auto"/>
      </w:pPr>
      <w:r>
        <w:continuationSeparator/>
      </w:r>
    </w:p>
  </w:endnote>
  <w:endnote w:type="continuationNotice" w:id="1">
    <w:p w:rsidR="00071DA2" w:rsidRDefault="00071DA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oboto Black">
    <w:altName w:val="Times New Roman"/>
    <w:panose1 w:val="02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A20" w:rsidRPr="00155C48" w:rsidRDefault="001C0A87" w:rsidP="00291A20">
    <w:pPr>
      <w:pStyle w:val="Fuzeile"/>
      <w:spacing w:after="0" w:line="180" w:lineRule="atLeast"/>
      <w:rPr>
        <w:rFonts w:ascii="Arial" w:hAnsi="Arial" w:cs="Arial"/>
        <w:sz w:val="14"/>
      </w:rPr>
    </w:pPr>
    <w:r>
      <w:rPr>
        <w:noProof/>
        <w:lang w:val="de-DE"/>
      </w:rPr>
      <mc:AlternateContent>
        <mc:Choice Requires="wps">
          <w:drawing>
            <wp:anchor distT="0" distB="0" distL="114300" distR="114300" simplePos="0" relativeHeight="251659264" behindDoc="0" locked="0" layoutInCell="1" allowOverlap="1" wp14:anchorId="612FDD35" wp14:editId="04462960">
              <wp:simplePos x="0" y="0"/>
              <wp:positionH relativeFrom="column">
                <wp:posOffset>-724535</wp:posOffset>
              </wp:positionH>
              <wp:positionV relativeFrom="paragraph">
                <wp:posOffset>-1938020</wp:posOffset>
              </wp:positionV>
              <wp:extent cx="297815" cy="1224915"/>
              <wp:effectExtent l="0" t="0" r="6985" b="0"/>
              <wp:wrapNone/>
              <wp:docPr id="2"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815" cy="1224915"/>
                      </a:xfrm>
                      <a:prstGeom prst="rect">
                        <a:avLst/>
                      </a:prstGeom>
                      <a:solidFill>
                        <a:sysClr val="window" lastClr="FFFFFF"/>
                      </a:solidFill>
                      <a:ln w="6350">
                        <a:noFill/>
                      </a:ln>
                      <a:effectLst/>
                    </wps:spPr>
                    <wps:txbx>
                      <w:txbxContent>
                        <w:p w:rsidR="00E651BA" w:rsidRPr="006E44DF" w:rsidRDefault="00124264" w:rsidP="00E651BA">
                          <w:pPr>
                            <w:rPr>
                              <w:rFonts w:ascii="Arial" w:hAnsi="Arial" w:cs="Arial"/>
                              <w:b/>
                              <w:sz w:val="14"/>
                            </w:rPr>
                          </w:pPr>
                          <w:r>
                            <w:rPr>
                              <w:rFonts w:ascii="Arial" w:hAnsi="Arial"/>
                              <w:b/>
                              <w:sz w:val="14"/>
                            </w:rPr>
                            <w:t>HBM: public</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4" o:spid="_x0000_s1026" type="#_x0000_t202" style="position:absolute;margin-left:-57.05pt;margin-top:-152.6pt;width:23.45pt;height:9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" fillcolor="window" stroked="f" strokeweight=".5pt">
              <v:path arrowok="t"/>
              <v:textbox style="layout-flow:vertical;mso-layout-flow-alt:bottom-to-top">
                <w:txbxContent>
                  <w:p w:rsidR="00E651BA" w:rsidRPr="006E44DF" w:rsidRDefault="00124264" w:rsidP="00E651BA">
                    <w:pPr>
                      <w:rPr>
                        <w:rFonts w:ascii="Arial" w:hAnsi="Arial" w:cs="Arial"/>
                        <w:b/>
                        <w:sz w:val="14"/>
                      </w:rPr>
                    </w:pPr>
                    <w:r>
                      <w:rPr>
                        <w:rFonts w:ascii="Arial" w:hAnsi="Arial"/>
                        <w:b/>
                        <w:sz w:val="14"/>
                      </w:rPr>
                      <w:t>HBM: public</w:t>
                    </w:r>
                  </w:p>
                </w:txbxContent>
              </v:textbox>
            </v:shape>
          </w:pict>
        </mc:Fallback>
      </mc:AlternateContent>
    </w:r>
    <w:r>
      <w:rPr>
        <w:rFonts w:ascii="Arial" w:hAnsi="Arial"/>
        <w:sz w:val="14"/>
      </w:rPr>
      <w:t>Managing Director: Andreas Hüllhorst – Chairman of the Board: Eoghan O’Lionaird</w:t>
    </w:r>
  </w:p>
  <w:p w:rsidR="00291A20" w:rsidRPr="00291A20" w:rsidRDefault="001C0A87" w:rsidP="001C0A87">
    <w:pPr>
      <w:pStyle w:val="Fuzeile"/>
      <w:spacing w:after="0" w:line="180" w:lineRule="atLeast"/>
      <w:rPr>
        <w:rFonts w:ascii="Arial" w:hAnsi="Arial" w:cs="Arial"/>
        <w:sz w:val="14"/>
      </w:rPr>
    </w:pPr>
    <w:r>
      <w:rPr>
        <w:rFonts w:ascii="Arial" w:hAnsi="Arial"/>
        <w:sz w:val="14"/>
      </w:rPr>
      <w:t>Limited liability company, registered in the Darmstadt local court’s commercial register under No. HRB 1147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1DA2" w:rsidRDefault="00071DA2" w:rsidP="00291A20">
      <w:pPr>
        <w:spacing w:after="0" w:line="240" w:lineRule="auto"/>
      </w:pPr>
      <w:r>
        <w:separator/>
      </w:r>
    </w:p>
  </w:footnote>
  <w:footnote w:type="continuationSeparator" w:id="0">
    <w:p w:rsidR="00071DA2" w:rsidRDefault="00071DA2" w:rsidP="00291A20">
      <w:pPr>
        <w:spacing w:after="0" w:line="240" w:lineRule="auto"/>
      </w:pPr>
      <w:r>
        <w:continuationSeparator/>
      </w:r>
    </w:p>
  </w:footnote>
  <w:footnote w:type="continuationNotice" w:id="1">
    <w:p w:rsidR="00071DA2" w:rsidRDefault="00071DA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ECC" w:rsidRDefault="000C3ECC" w:rsidP="000C3ECC">
    <w:pPr>
      <w:pStyle w:val="Kopfzeile"/>
      <w:rPr>
        <w:rFonts w:ascii="Roboto Black" w:hAnsi="Roboto Black"/>
      </w:rPr>
    </w:pPr>
  </w:p>
  <w:p w:rsidR="00630029" w:rsidRPr="00AB182A" w:rsidRDefault="001C0A87" w:rsidP="000C3ECC">
    <w:pPr>
      <w:pStyle w:val="Kopfzeile"/>
      <w:rPr>
        <w:rFonts w:ascii="Arial" w:hAnsi="Arial" w:cs="Arial"/>
        <w:color w:val="808080" w:themeColor="background1" w:themeShade="80"/>
        <w:sz w:val="36"/>
        <w:szCs w:val="36"/>
      </w:rPr>
    </w:pPr>
    <w:r w:rsidRPr="00AB182A">
      <w:rPr>
        <w:rFonts w:ascii="Arial" w:hAnsi="Arial" w:cs="Arial"/>
        <w:noProof/>
        <w:color w:val="808080" w:themeColor="background1" w:themeShade="80"/>
        <w:sz w:val="36"/>
        <w:szCs w:val="36"/>
        <w:lang w:val="de-DE"/>
      </w:rPr>
      <w:drawing>
        <wp:anchor distT="0" distB="0" distL="114300" distR="114300" simplePos="0" relativeHeight="251661312" behindDoc="0" locked="0" layoutInCell="1" allowOverlap="1" wp14:anchorId="28808CD5" wp14:editId="66A78844">
          <wp:simplePos x="0" y="0"/>
          <wp:positionH relativeFrom="page">
            <wp:posOffset>4944110</wp:posOffset>
          </wp:positionH>
          <wp:positionV relativeFrom="page">
            <wp:posOffset>478155</wp:posOffset>
          </wp:positionV>
          <wp:extent cx="823595" cy="823595"/>
          <wp:effectExtent l="0" t="0" r="0" b="0"/>
          <wp:wrapNone/>
          <wp:docPr id="1" name="Bild 5" descr="U:\03_CorporateDesign\02_Logos\HBM Logo rgb\HBM Logo blue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U:\03_CorporateDesign\02_Logos\HBM Logo rgb\HBM Logo blue 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3595" cy="823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182A">
      <w:rPr>
        <w:rFonts w:ascii="Arial" w:hAnsi="Arial" w:cs="Arial"/>
        <w:color w:val="808080" w:themeColor="background1" w:themeShade="80"/>
        <w:sz w:val="36"/>
        <w:szCs w:val="36"/>
      </w:rPr>
      <w:t>PRESSEMITTEILUNG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53ADC"/>
    <w:multiLevelType w:val="hybridMultilevel"/>
    <w:tmpl w:val="AD869E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2BD70A5"/>
    <w:multiLevelType w:val="hybridMultilevel"/>
    <w:tmpl w:val="8A788E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4DE7466"/>
    <w:multiLevelType w:val="hybridMultilevel"/>
    <w:tmpl w:val="68C614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8F01045"/>
    <w:multiLevelType w:val="multilevel"/>
    <w:tmpl w:val="B56C7A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454069"/>
    <w:multiLevelType w:val="hybridMultilevel"/>
    <w:tmpl w:val="977012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ocumentProtection w:edit="readOnly" w:enforcement="0"/>
  <w:defaultTabStop w:val="708"/>
  <w:autoHyphenation/>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DF4"/>
    <w:rsid w:val="000032EF"/>
    <w:rsid w:val="000052F6"/>
    <w:rsid w:val="00032E34"/>
    <w:rsid w:val="00064A6D"/>
    <w:rsid w:val="00071DA2"/>
    <w:rsid w:val="00087EFE"/>
    <w:rsid w:val="000C3ECC"/>
    <w:rsid w:val="000C518B"/>
    <w:rsid w:val="001022D9"/>
    <w:rsid w:val="00110345"/>
    <w:rsid w:val="00124264"/>
    <w:rsid w:val="00125C20"/>
    <w:rsid w:val="0013579F"/>
    <w:rsid w:val="00135BB1"/>
    <w:rsid w:val="00155C48"/>
    <w:rsid w:val="00175BCB"/>
    <w:rsid w:val="00183FB8"/>
    <w:rsid w:val="001B6365"/>
    <w:rsid w:val="001C0A87"/>
    <w:rsid w:val="001D20C1"/>
    <w:rsid w:val="001D4F80"/>
    <w:rsid w:val="001F7363"/>
    <w:rsid w:val="00263DF4"/>
    <w:rsid w:val="00291A20"/>
    <w:rsid w:val="002A72A9"/>
    <w:rsid w:val="002B0BA7"/>
    <w:rsid w:val="002D265C"/>
    <w:rsid w:val="003129ED"/>
    <w:rsid w:val="00383D36"/>
    <w:rsid w:val="00385879"/>
    <w:rsid w:val="00392006"/>
    <w:rsid w:val="00395CD0"/>
    <w:rsid w:val="003A1AEA"/>
    <w:rsid w:val="003D67ED"/>
    <w:rsid w:val="003E1D5B"/>
    <w:rsid w:val="00402034"/>
    <w:rsid w:val="00402D90"/>
    <w:rsid w:val="0042796B"/>
    <w:rsid w:val="004529E3"/>
    <w:rsid w:val="00463A44"/>
    <w:rsid w:val="00477FCF"/>
    <w:rsid w:val="0048160F"/>
    <w:rsid w:val="004921BE"/>
    <w:rsid w:val="004E6D6D"/>
    <w:rsid w:val="004F75FA"/>
    <w:rsid w:val="00510E7E"/>
    <w:rsid w:val="00535024"/>
    <w:rsid w:val="005666C4"/>
    <w:rsid w:val="00573383"/>
    <w:rsid w:val="005860DD"/>
    <w:rsid w:val="00586B90"/>
    <w:rsid w:val="00593414"/>
    <w:rsid w:val="00611493"/>
    <w:rsid w:val="00616AD4"/>
    <w:rsid w:val="00630029"/>
    <w:rsid w:val="00683174"/>
    <w:rsid w:val="00683940"/>
    <w:rsid w:val="00686F80"/>
    <w:rsid w:val="006871BF"/>
    <w:rsid w:val="006903D5"/>
    <w:rsid w:val="0069508C"/>
    <w:rsid w:val="006A40E7"/>
    <w:rsid w:val="006E44DF"/>
    <w:rsid w:val="0070382C"/>
    <w:rsid w:val="00715BED"/>
    <w:rsid w:val="00726951"/>
    <w:rsid w:val="007276F0"/>
    <w:rsid w:val="00773DEB"/>
    <w:rsid w:val="0077682B"/>
    <w:rsid w:val="007B33A8"/>
    <w:rsid w:val="007B7F18"/>
    <w:rsid w:val="00802453"/>
    <w:rsid w:val="008142B1"/>
    <w:rsid w:val="0082424F"/>
    <w:rsid w:val="00854AC3"/>
    <w:rsid w:val="008B4BB9"/>
    <w:rsid w:val="008D051D"/>
    <w:rsid w:val="0090240F"/>
    <w:rsid w:val="00945BFD"/>
    <w:rsid w:val="00974562"/>
    <w:rsid w:val="0099044F"/>
    <w:rsid w:val="009A2149"/>
    <w:rsid w:val="009A5C4B"/>
    <w:rsid w:val="009A6ECD"/>
    <w:rsid w:val="009D4154"/>
    <w:rsid w:val="009D4172"/>
    <w:rsid w:val="009D6328"/>
    <w:rsid w:val="009E506F"/>
    <w:rsid w:val="00A13197"/>
    <w:rsid w:val="00A14CE3"/>
    <w:rsid w:val="00A513D6"/>
    <w:rsid w:val="00A52DA5"/>
    <w:rsid w:val="00A94223"/>
    <w:rsid w:val="00AA4BF3"/>
    <w:rsid w:val="00AB182A"/>
    <w:rsid w:val="00AD234E"/>
    <w:rsid w:val="00B14497"/>
    <w:rsid w:val="00B23A61"/>
    <w:rsid w:val="00B24E05"/>
    <w:rsid w:val="00B3046D"/>
    <w:rsid w:val="00B30967"/>
    <w:rsid w:val="00B4420F"/>
    <w:rsid w:val="00B57D9C"/>
    <w:rsid w:val="00B70345"/>
    <w:rsid w:val="00B77598"/>
    <w:rsid w:val="00B8671B"/>
    <w:rsid w:val="00BA0827"/>
    <w:rsid w:val="00BA66F9"/>
    <w:rsid w:val="00BC402D"/>
    <w:rsid w:val="00BC46FC"/>
    <w:rsid w:val="00BC6C3E"/>
    <w:rsid w:val="00BF56DF"/>
    <w:rsid w:val="00C1091B"/>
    <w:rsid w:val="00C14529"/>
    <w:rsid w:val="00C405DE"/>
    <w:rsid w:val="00C93E19"/>
    <w:rsid w:val="00CA5F95"/>
    <w:rsid w:val="00CC065A"/>
    <w:rsid w:val="00CD4455"/>
    <w:rsid w:val="00CF468D"/>
    <w:rsid w:val="00D048BC"/>
    <w:rsid w:val="00D25D0F"/>
    <w:rsid w:val="00D77D24"/>
    <w:rsid w:val="00D81916"/>
    <w:rsid w:val="00D91BD0"/>
    <w:rsid w:val="00DB4FF8"/>
    <w:rsid w:val="00DC62C8"/>
    <w:rsid w:val="00DC6558"/>
    <w:rsid w:val="00DE3839"/>
    <w:rsid w:val="00DE5E36"/>
    <w:rsid w:val="00DF136E"/>
    <w:rsid w:val="00E027DF"/>
    <w:rsid w:val="00E05A8C"/>
    <w:rsid w:val="00E11DA5"/>
    <w:rsid w:val="00E308E4"/>
    <w:rsid w:val="00E3343D"/>
    <w:rsid w:val="00E42DEC"/>
    <w:rsid w:val="00E4537E"/>
    <w:rsid w:val="00E63881"/>
    <w:rsid w:val="00E63DE4"/>
    <w:rsid w:val="00E64B4F"/>
    <w:rsid w:val="00E651BA"/>
    <w:rsid w:val="00E8154F"/>
    <w:rsid w:val="00E92422"/>
    <w:rsid w:val="00EB3D6C"/>
    <w:rsid w:val="00EB7550"/>
    <w:rsid w:val="00EC39C0"/>
    <w:rsid w:val="00EE4E61"/>
    <w:rsid w:val="00EF5829"/>
    <w:rsid w:val="00EF6357"/>
    <w:rsid w:val="00F07D8E"/>
    <w:rsid w:val="00F57E5E"/>
    <w:rsid w:val="00F61D0F"/>
    <w:rsid w:val="00FA36E7"/>
    <w:rsid w:val="00FC6C47"/>
    <w:rsid w:val="00FC76DE"/>
    <w:rsid w:val="00FE7978"/>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91A20"/>
    <w:pPr>
      <w:tabs>
        <w:tab w:val="center" w:pos="4536"/>
        <w:tab w:val="right" w:pos="9072"/>
      </w:tabs>
    </w:pPr>
  </w:style>
  <w:style w:type="character" w:customStyle="1" w:styleId="KopfzeileZchn">
    <w:name w:val="Kopfzeile Zchn"/>
    <w:link w:val="Kopfzeile"/>
    <w:uiPriority w:val="99"/>
    <w:rsid w:val="00291A20"/>
    <w:rPr>
      <w:sz w:val="22"/>
      <w:szCs w:val="22"/>
    </w:rPr>
  </w:style>
  <w:style w:type="paragraph" w:styleId="Fuzeile">
    <w:name w:val="footer"/>
    <w:basedOn w:val="Standard"/>
    <w:link w:val="FuzeileZchn"/>
    <w:uiPriority w:val="99"/>
    <w:unhideWhenUsed/>
    <w:rsid w:val="00291A20"/>
    <w:pPr>
      <w:tabs>
        <w:tab w:val="center" w:pos="4536"/>
        <w:tab w:val="right" w:pos="9072"/>
      </w:tabs>
    </w:pPr>
  </w:style>
  <w:style w:type="character" w:customStyle="1" w:styleId="FuzeileZchn">
    <w:name w:val="Fußzeile Zchn"/>
    <w:link w:val="Fuzeile"/>
    <w:uiPriority w:val="99"/>
    <w:rsid w:val="00291A20"/>
    <w:rPr>
      <w:sz w:val="22"/>
      <w:szCs w:val="22"/>
    </w:rPr>
  </w:style>
  <w:style w:type="paragraph" w:styleId="Listenabsatz">
    <w:name w:val="List Paragraph"/>
    <w:basedOn w:val="Standard"/>
    <w:uiPriority w:val="34"/>
    <w:qFormat/>
    <w:rsid w:val="009A2149"/>
    <w:pPr>
      <w:ind w:left="720"/>
      <w:contextualSpacing/>
    </w:pPr>
  </w:style>
  <w:style w:type="character" w:styleId="Kommentarzeichen">
    <w:name w:val="annotation reference"/>
    <w:basedOn w:val="Absatz-Standardschriftart"/>
    <w:uiPriority w:val="99"/>
    <w:semiHidden/>
    <w:unhideWhenUsed/>
    <w:rsid w:val="00DE3839"/>
    <w:rPr>
      <w:sz w:val="16"/>
      <w:szCs w:val="16"/>
    </w:rPr>
  </w:style>
  <w:style w:type="paragraph" w:styleId="Kommentartext">
    <w:name w:val="annotation text"/>
    <w:basedOn w:val="Standard"/>
    <w:link w:val="KommentartextZchn"/>
    <w:uiPriority w:val="99"/>
    <w:semiHidden/>
    <w:unhideWhenUsed/>
    <w:rsid w:val="00DE383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E3839"/>
  </w:style>
  <w:style w:type="paragraph" w:styleId="Kommentarthema">
    <w:name w:val="annotation subject"/>
    <w:basedOn w:val="Kommentartext"/>
    <w:next w:val="Kommentartext"/>
    <w:link w:val="KommentarthemaZchn"/>
    <w:uiPriority w:val="99"/>
    <w:semiHidden/>
    <w:unhideWhenUsed/>
    <w:rsid w:val="00DE3839"/>
    <w:rPr>
      <w:b/>
      <w:bCs/>
    </w:rPr>
  </w:style>
  <w:style w:type="character" w:customStyle="1" w:styleId="KommentarthemaZchn">
    <w:name w:val="Kommentarthema Zchn"/>
    <w:basedOn w:val="KommentartextZchn"/>
    <w:link w:val="Kommentarthema"/>
    <w:uiPriority w:val="99"/>
    <w:semiHidden/>
    <w:rsid w:val="00DE3839"/>
    <w:rPr>
      <w:b/>
      <w:bCs/>
    </w:rPr>
  </w:style>
  <w:style w:type="paragraph" w:styleId="Sprechblasentext">
    <w:name w:val="Balloon Text"/>
    <w:basedOn w:val="Standard"/>
    <w:link w:val="SprechblasentextZchn"/>
    <w:uiPriority w:val="99"/>
    <w:semiHidden/>
    <w:unhideWhenUsed/>
    <w:rsid w:val="00DE383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E3839"/>
    <w:rPr>
      <w:rFonts w:ascii="Tahoma" w:hAnsi="Tahoma" w:cs="Tahoma"/>
      <w:sz w:val="16"/>
      <w:szCs w:val="16"/>
    </w:rPr>
  </w:style>
  <w:style w:type="character" w:styleId="Hyperlink">
    <w:name w:val="Hyperlink"/>
    <w:basedOn w:val="Absatz-Standardschriftart"/>
    <w:uiPriority w:val="99"/>
    <w:unhideWhenUsed/>
    <w:rsid w:val="006871BF"/>
    <w:rPr>
      <w:color w:val="0000FF" w:themeColor="hyperlink"/>
      <w:u w:val="single"/>
    </w:rPr>
  </w:style>
  <w:style w:type="character" w:styleId="BesuchterHyperlink">
    <w:name w:val="FollowedHyperlink"/>
    <w:basedOn w:val="Absatz-Standardschriftart"/>
    <w:uiPriority w:val="99"/>
    <w:semiHidden/>
    <w:unhideWhenUsed/>
    <w:rsid w:val="008142B1"/>
    <w:rPr>
      <w:color w:val="800080" w:themeColor="followedHyperlink"/>
      <w:u w:val="single"/>
    </w:rPr>
  </w:style>
  <w:style w:type="character" w:customStyle="1" w:styleId="apple-converted-space">
    <w:name w:val="apple-converted-space"/>
    <w:basedOn w:val="Absatz-Standardschriftart"/>
    <w:rsid w:val="00D819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91A20"/>
    <w:pPr>
      <w:tabs>
        <w:tab w:val="center" w:pos="4536"/>
        <w:tab w:val="right" w:pos="9072"/>
      </w:tabs>
    </w:pPr>
  </w:style>
  <w:style w:type="character" w:customStyle="1" w:styleId="KopfzeileZchn">
    <w:name w:val="Kopfzeile Zchn"/>
    <w:link w:val="Kopfzeile"/>
    <w:uiPriority w:val="99"/>
    <w:rsid w:val="00291A20"/>
    <w:rPr>
      <w:sz w:val="22"/>
      <w:szCs w:val="22"/>
    </w:rPr>
  </w:style>
  <w:style w:type="paragraph" w:styleId="Fuzeile">
    <w:name w:val="footer"/>
    <w:basedOn w:val="Standard"/>
    <w:link w:val="FuzeileZchn"/>
    <w:uiPriority w:val="99"/>
    <w:unhideWhenUsed/>
    <w:rsid w:val="00291A20"/>
    <w:pPr>
      <w:tabs>
        <w:tab w:val="center" w:pos="4536"/>
        <w:tab w:val="right" w:pos="9072"/>
      </w:tabs>
    </w:pPr>
  </w:style>
  <w:style w:type="character" w:customStyle="1" w:styleId="FuzeileZchn">
    <w:name w:val="Fußzeile Zchn"/>
    <w:link w:val="Fuzeile"/>
    <w:uiPriority w:val="99"/>
    <w:rsid w:val="00291A20"/>
    <w:rPr>
      <w:sz w:val="22"/>
      <w:szCs w:val="22"/>
    </w:rPr>
  </w:style>
  <w:style w:type="paragraph" w:styleId="Listenabsatz">
    <w:name w:val="List Paragraph"/>
    <w:basedOn w:val="Standard"/>
    <w:uiPriority w:val="34"/>
    <w:qFormat/>
    <w:rsid w:val="009A2149"/>
    <w:pPr>
      <w:ind w:left="720"/>
      <w:contextualSpacing/>
    </w:pPr>
  </w:style>
  <w:style w:type="character" w:styleId="Kommentarzeichen">
    <w:name w:val="annotation reference"/>
    <w:basedOn w:val="Absatz-Standardschriftart"/>
    <w:uiPriority w:val="99"/>
    <w:semiHidden/>
    <w:unhideWhenUsed/>
    <w:rsid w:val="00DE3839"/>
    <w:rPr>
      <w:sz w:val="16"/>
      <w:szCs w:val="16"/>
    </w:rPr>
  </w:style>
  <w:style w:type="paragraph" w:styleId="Kommentartext">
    <w:name w:val="annotation text"/>
    <w:basedOn w:val="Standard"/>
    <w:link w:val="KommentartextZchn"/>
    <w:uiPriority w:val="99"/>
    <w:semiHidden/>
    <w:unhideWhenUsed/>
    <w:rsid w:val="00DE383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E3839"/>
  </w:style>
  <w:style w:type="paragraph" w:styleId="Kommentarthema">
    <w:name w:val="annotation subject"/>
    <w:basedOn w:val="Kommentartext"/>
    <w:next w:val="Kommentartext"/>
    <w:link w:val="KommentarthemaZchn"/>
    <w:uiPriority w:val="99"/>
    <w:semiHidden/>
    <w:unhideWhenUsed/>
    <w:rsid w:val="00DE3839"/>
    <w:rPr>
      <w:b/>
      <w:bCs/>
    </w:rPr>
  </w:style>
  <w:style w:type="character" w:customStyle="1" w:styleId="KommentarthemaZchn">
    <w:name w:val="Kommentarthema Zchn"/>
    <w:basedOn w:val="KommentartextZchn"/>
    <w:link w:val="Kommentarthema"/>
    <w:uiPriority w:val="99"/>
    <w:semiHidden/>
    <w:rsid w:val="00DE3839"/>
    <w:rPr>
      <w:b/>
      <w:bCs/>
    </w:rPr>
  </w:style>
  <w:style w:type="paragraph" w:styleId="Sprechblasentext">
    <w:name w:val="Balloon Text"/>
    <w:basedOn w:val="Standard"/>
    <w:link w:val="SprechblasentextZchn"/>
    <w:uiPriority w:val="99"/>
    <w:semiHidden/>
    <w:unhideWhenUsed/>
    <w:rsid w:val="00DE383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E3839"/>
    <w:rPr>
      <w:rFonts w:ascii="Tahoma" w:hAnsi="Tahoma" w:cs="Tahoma"/>
      <w:sz w:val="16"/>
      <w:szCs w:val="16"/>
    </w:rPr>
  </w:style>
  <w:style w:type="character" w:styleId="Hyperlink">
    <w:name w:val="Hyperlink"/>
    <w:basedOn w:val="Absatz-Standardschriftart"/>
    <w:uiPriority w:val="99"/>
    <w:unhideWhenUsed/>
    <w:rsid w:val="006871BF"/>
    <w:rPr>
      <w:color w:val="0000FF" w:themeColor="hyperlink"/>
      <w:u w:val="single"/>
    </w:rPr>
  </w:style>
  <w:style w:type="character" w:styleId="BesuchterHyperlink">
    <w:name w:val="FollowedHyperlink"/>
    <w:basedOn w:val="Absatz-Standardschriftart"/>
    <w:uiPriority w:val="99"/>
    <w:semiHidden/>
    <w:unhideWhenUsed/>
    <w:rsid w:val="008142B1"/>
    <w:rPr>
      <w:color w:val="800080" w:themeColor="followedHyperlink"/>
      <w:u w:val="single"/>
    </w:rPr>
  </w:style>
  <w:style w:type="character" w:customStyle="1" w:styleId="apple-converted-space">
    <w:name w:val="apple-converted-space"/>
    <w:basedOn w:val="Absatz-Standardschriftart"/>
    <w:rsid w:val="00D819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92609">
      <w:bodyDiv w:val="1"/>
      <w:marLeft w:val="0"/>
      <w:marRight w:val="0"/>
      <w:marTop w:val="0"/>
      <w:marBottom w:val="0"/>
      <w:divBdr>
        <w:top w:val="none" w:sz="0" w:space="0" w:color="auto"/>
        <w:left w:val="none" w:sz="0" w:space="0" w:color="auto"/>
        <w:bottom w:val="none" w:sz="0" w:space="0" w:color="auto"/>
        <w:right w:val="none" w:sz="0" w:space="0" w:color="auto"/>
      </w:divBdr>
    </w:div>
    <w:div w:id="697655641">
      <w:bodyDiv w:val="1"/>
      <w:marLeft w:val="0"/>
      <w:marRight w:val="0"/>
      <w:marTop w:val="0"/>
      <w:marBottom w:val="0"/>
      <w:divBdr>
        <w:top w:val="none" w:sz="0" w:space="0" w:color="auto"/>
        <w:left w:val="none" w:sz="0" w:space="0" w:color="auto"/>
        <w:bottom w:val="none" w:sz="0" w:space="0" w:color="auto"/>
        <w:right w:val="none" w:sz="0" w:space="0" w:color="auto"/>
      </w:divBdr>
    </w:div>
    <w:div w:id="975061972">
      <w:bodyDiv w:val="1"/>
      <w:marLeft w:val="0"/>
      <w:marRight w:val="0"/>
      <w:marTop w:val="0"/>
      <w:marBottom w:val="0"/>
      <w:divBdr>
        <w:top w:val="none" w:sz="0" w:space="0" w:color="auto"/>
        <w:left w:val="none" w:sz="0" w:space="0" w:color="auto"/>
        <w:bottom w:val="none" w:sz="0" w:space="0" w:color="auto"/>
        <w:right w:val="none" w:sz="0" w:space="0" w:color="auto"/>
      </w:divBdr>
    </w:div>
    <w:div w:id="1480920086">
      <w:bodyDiv w:val="1"/>
      <w:marLeft w:val="0"/>
      <w:marRight w:val="0"/>
      <w:marTop w:val="0"/>
      <w:marBottom w:val="0"/>
      <w:divBdr>
        <w:top w:val="none" w:sz="0" w:space="0" w:color="auto"/>
        <w:left w:val="none" w:sz="0" w:space="0" w:color="auto"/>
        <w:bottom w:val="none" w:sz="0" w:space="0" w:color="auto"/>
        <w:right w:val="none" w:sz="0" w:space="0" w:color="auto"/>
      </w:divBdr>
    </w:div>
    <w:div w:id="1506360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s://www.hbm.com/de/2131/quantumx-cx27/"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wartmann\AppData\Local\Microsoft\Windows\Temporary%20Internet%20Files\Content.Outlook\5R1U8N2P\PR_Guidelines_Template%20(2).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BC1D1-2B55-4378-9720-1A3D7DAF4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PR_Guidelines_Template (2).dotx</Template>
  <TotalTime>0</TotalTime>
  <Pages>2</Pages>
  <Words>335</Words>
  <Characters>2114</Characters>
  <Application>Microsoft Office Word</Application>
  <DocSecurity>4</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HBM</Company>
  <LinksUpToDate>false</LinksUpToDate>
  <CharactersWithSpaces>2445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Schwartmann, Gilbert</dc:creator>
  <cp:keywords>HBM: public</cp:keywords>
  <cp:lastModifiedBy>Schwartmann, Gilbert</cp:lastModifiedBy>
  <cp:revision>2</cp:revision>
  <cp:lastPrinted>2017-04-24T08:53:00Z</cp:lastPrinted>
  <dcterms:created xsi:type="dcterms:W3CDTF">2018-06-29T12:24:00Z</dcterms:created>
  <dcterms:modified xsi:type="dcterms:W3CDTF">2018-06-29T12:24:00Z</dcterms:modified>
  <cp:category>HBM: public</cp:category>
</cp:coreProperties>
</file>