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C6" w:rsidRDefault="00472366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Automação de bancada de teste em tempo real e análise de dados com o novo Gateway </w:t>
      </w:r>
      <w:proofErr w:type="spellStart"/>
      <w:r w:rsidRPr="00681896">
        <w:rPr>
          <w:rFonts w:ascii="Arial" w:eastAsia="Arial" w:hAnsi="Arial" w:cs="Arial"/>
          <w:b/>
          <w:bCs/>
          <w:sz w:val="28"/>
          <w:szCs w:val="28"/>
          <w:lang w:val="pt-BR"/>
        </w:rPr>
        <w:t>Profinet</w:t>
      </w:r>
      <w:proofErr w:type="spellEnd"/>
      <w:r w:rsidRPr="00681896"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 CX27C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 </w:t>
      </w:r>
    </w:p>
    <w:p w:rsidR="006552C6" w:rsidRPr="00681896" w:rsidRDefault="00472366">
      <w:pPr>
        <w:numPr>
          <w:ilvl w:val="0"/>
          <w:numId w:val="1"/>
        </w:numPr>
        <w:pBdr>
          <w:left w:val="nil"/>
        </w:pBdr>
        <w:spacing w:line="276" w:lineRule="auto"/>
        <w:ind w:hanging="559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>Teste e integre até 199 sensores em tempo real à rede PROFINET</w:t>
      </w:r>
    </w:p>
    <w:p w:rsidR="006552C6" w:rsidRPr="00681896" w:rsidRDefault="00472366">
      <w:pPr>
        <w:numPr>
          <w:ilvl w:val="0"/>
          <w:numId w:val="1"/>
        </w:numPr>
        <w:pBdr>
          <w:left w:val="nil"/>
        </w:pBdr>
        <w:spacing w:line="276" w:lineRule="auto"/>
        <w:ind w:hanging="559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>Configure tempos de ciclo em tempo real na faixa de milissegundos</w:t>
      </w:r>
    </w:p>
    <w:p w:rsidR="006552C6" w:rsidRPr="00681896" w:rsidRDefault="00472366">
      <w:pPr>
        <w:numPr>
          <w:ilvl w:val="0"/>
          <w:numId w:val="1"/>
        </w:numPr>
        <w:pBdr>
          <w:left w:val="nil"/>
        </w:pBdr>
        <w:spacing w:after="200" w:line="276" w:lineRule="auto"/>
        <w:ind w:hanging="559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Analise dados de </w:t>
      </w: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entrada com até 100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kS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>/s por canal em paralelo via ETHERNET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> 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O módulo de gateway </w:t>
      </w:r>
      <w:proofErr w:type="spellStart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CX27C, a mais recente adição ao sistema modular de aquisição de dados </w:t>
      </w:r>
      <w:proofErr w:type="spellStart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, oferece aos engenheiros de teste a máxima flexibilidade para testar suas aplicações e</w:t>
      </w:r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a integração simultânea de até 199 sensores na rede PROFINET IRT em tempo real. O </w:t>
      </w:r>
      <w:proofErr w:type="spellStart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CX27C é a escolha ideal para resultados rápidos, mesmo em bancadas de teste altamente automatizadas, desde pequenas quantidades de canais a dezenas de canais, como </w:t>
      </w:r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bancadas de teste de componentes, </w:t>
      </w:r>
      <w:proofErr w:type="spellStart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powertrain</w:t>
      </w:r>
      <w:proofErr w:type="spellEnd"/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ou durabilidade.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 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Em combinação com o software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catman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 da HBM, os dados de sensores e de sinalizações podem ser visualizados, analisados ​​e registrados com taxas de amostragem de até 100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kS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>/s por canal, sem afe</w:t>
      </w:r>
      <w:r w:rsidRPr="00681896">
        <w:rPr>
          <w:rFonts w:ascii="Arial" w:eastAsia="Arial" w:hAnsi="Arial" w:cs="Arial"/>
          <w:sz w:val="22"/>
          <w:szCs w:val="22"/>
          <w:lang w:val="pt-BR"/>
        </w:rPr>
        <w:t>tar as tarefas de automação em tempo real. Os módulos de gateway trabalham perfeitamente com o</w:t>
      </w:r>
      <w:r w:rsidRPr="00681896">
        <w:rPr>
          <w:sz w:val="22"/>
          <w:szCs w:val="22"/>
          <w:lang w:val="pt-BR"/>
        </w:rPr>
        <w:t xml:space="preserve">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 e a família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ultra-robusta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SomatXR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, mesmo de forma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distribuida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> 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A integração é rápida e fácil usando o reconhecimento automático de sensores (TEDS), a </w:t>
      </w:r>
      <w:r w:rsidRPr="00681896">
        <w:rPr>
          <w:rFonts w:ascii="Arial" w:eastAsia="Arial" w:hAnsi="Arial" w:cs="Arial"/>
          <w:sz w:val="22"/>
          <w:szCs w:val="22"/>
          <w:lang w:val="pt-BR"/>
        </w:rPr>
        <w:t>função de mapeamento automático ou geração de arquivo de parâmetros e alguns serviços de diagnóstico.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> 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O módulo de gateway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 CX27B para aplicações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EtherCAT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 também está disponível na HBM.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> 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O sistema de aquisição de dados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 da HBM é a ferrame</w:t>
      </w: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nta perfeita para quase todos os requisitos de teste e medição. O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QuantumX</w:t>
      </w:r>
      <w:proofErr w:type="spellEnd"/>
      <w:r w:rsidRPr="00681896">
        <w:rPr>
          <w:sz w:val="22"/>
          <w:szCs w:val="22"/>
          <w:lang w:val="pt-BR"/>
        </w:rPr>
        <w:t xml:space="preserve"> </w:t>
      </w:r>
      <w:r w:rsidRPr="00681896">
        <w:rPr>
          <w:rFonts w:ascii="Arial" w:eastAsia="Arial" w:hAnsi="Arial" w:cs="Arial"/>
          <w:sz w:val="22"/>
          <w:szCs w:val="22"/>
          <w:lang w:val="pt-BR"/>
        </w:rPr>
        <w:t>é a primeira escolha entre engenheiros de teste em todo o mundo para aquisição confiável de dados de várias grandezas físicas e tecnologias de sensores. Tem a capacidade única de ob</w:t>
      </w:r>
      <w:r w:rsidRPr="00681896">
        <w:rPr>
          <w:rFonts w:ascii="Arial" w:eastAsia="Arial" w:hAnsi="Arial" w:cs="Arial"/>
          <w:sz w:val="22"/>
          <w:szCs w:val="22"/>
          <w:lang w:val="pt-BR"/>
        </w:rPr>
        <w:t>ter informações de quase qualquer tipo de sinal ou sensor.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> </w:t>
      </w:r>
    </w:p>
    <w:p w:rsidR="006552C6" w:rsidRPr="00681896" w:rsidRDefault="00472366">
      <w:pPr>
        <w:spacing w:line="276" w:lineRule="auto"/>
        <w:rPr>
          <w:lang w:val="pt-BR"/>
        </w:rPr>
      </w:pPr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Mais informações sobre o </w:t>
      </w:r>
      <w:proofErr w:type="spellStart"/>
      <w:r w:rsidRPr="00681896">
        <w:rPr>
          <w:rFonts w:ascii="Arial" w:eastAsia="Arial" w:hAnsi="Arial" w:cs="Arial"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sz w:val="22"/>
          <w:szCs w:val="22"/>
          <w:lang w:val="pt-BR"/>
        </w:rPr>
        <w:t xml:space="preserve"> CX27C podem ser encontradas em:</w:t>
      </w:r>
      <w:r w:rsidRPr="00681896">
        <w:rPr>
          <w:sz w:val="22"/>
          <w:szCs w:val="22"/>
          <w:lang w:val="pt-BR"/>
        </w:rPr>
        <w:t xml:space="preserve"> </w:t>
      </w:r>
      <w:hyperlink r:id="rId7" w:history="1">
        <w:r w:rsidRPr="00681896">
          <w:rPr>
            <w:rFonts w:ascii="Arial" w:eastAsia="Arial" w:hAnsi="Arial" w:cs="Arial"/>
            <w:color w:val="0000FF"/>
            <w:sz w:val="22"/>
            <w:szCs w:val="22"/>
            <w:u w:val="single"/>
            <w:lang w:val="pt-BR"/>
          </w:rPr>
          <w:t>https://www.hbm.com/pt/2131/quantumx-cx27/</w:t>
        </w:r>
      </w:hyperlink>
      <w:r w:rsidRPr="00681896">
        <w:rPr>
          <w:sz w:val="22"/>
          <w:szCs w:val="22"/>
          <w:lang w:val="pt-BR"/>
        </w:rPr>
        <w:t xml:space="preserve"> </w:t>
      </w:r>
    </w:p>
    <w:p w:rsidR="006552C6" w:rsidRPr="00681896" w:rsidRDefault="00472366">
      <w:pPr>
        <w:spacing w:after="200" w:line="360" w:lineRule="auto"/>
        <w:ind w:right="1128"/>
        <w:jc w:val="both"/>
        <w:rPr>
          <w:lang w:val="pt-BR"/>
        </w:rPr>
      </w:pPr>
      <w:r w:rsidRPr="00681896">
        <w:rPr>
          <w:rFonts w:ascii="Arial" w:eastAsia="Arial" w:hAnsi="Arial" w:cs="Arial"/>
          <w:b/>
          <w:bCs/>
          <w:sz w:val="22"/>
          <w:szCs w:val="22"/>
          <w:lang w:val="pt-BR"/>
        </w:rPr>
        <w:t> </w:t>
      </w:r>
    </w:p>
    <w:p w:rsidR="006552C6" w:rsidRDefault="00472366">
      <w:pPr>
        <w:spacing w:after="200" w:line="360" w:lineRule="auto"/>
        <w:ind w:right="1128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https://www.hbm.com/fileadmin/mediapool/press/2018/11_CX27C/cx27c_365px.png" style="width:273.75pt;height:170.25pt">
            <v:imagedata r:id="rId8" o:title=""/>
          </v:shape>
        </w:pict>
      </w:r>
    </w:p>
    <w:p w:rsidR="006552C6" w:rsidRPr="00681896" w:rsidRDefault="00472366">
      <w:pPr>
        <w:spacing w:after="200" w:line="360" w:lineRule="auto"/>
        <w:ind w:right="1128"/>
        <w:jc w:val="both"/>
        <w:rPr>
          <w:lang w:val="pt-BR"/>
        </w:rPr>
      </w:pPr>
      <w:r w:rsidRPr="00681896">
        <w:rPr>
          <w:rFonts w:ascii="Arial" w:eastAsia="Arial" w:hAnsi="Arial" w:cs="Arial"/>
          <w:i/>
          <w:iCs/>
          <w:sz w:val="22"/>
          <w:szCs w:val="22"/>
          <w:lang w:val="pt-BR"/>
        </w:rPr>
        <w:t xml:space="preserve">O módulo de gateway </w:t>
      </w:r>
      <w:proofErr w:type="spellStart"/>
      <w:r w:rsidRPr="00681896">
        <w:rPr>
          <w:rFonts w:ascii="Arial" w:eastAsia="Arial" w:hAnsi="Arial" w:cs="Arial"/>
          <w:i/>
          <w:iCs/>
          <w:sz w:val="22"/>
          <w:szCs w:val="22"/>
          <w:lang w:val="pt-BR"/>
        </w:rPr>
        <w:t>QuantumX</w:t>
      </w:r>
      <w:proofErr w:type="spellEnd"/>
      <w:r w:rsidRPr="00681896">
        <w:rPr>
          <w:rFonts w:ascii="Arial" w:eastAsia="Arial" w:hAnsi="Arial" w:cs="Arial"/>
          <w:i/>
          <w:iCs/>
          <w:sz w:val="22"/>
          <w:szCs w:val="22"/>
          <w:lang w:val="pt-BR"/>
        </w:rPr>
        <w:t xml:space="preserve"> CX27C permite a integração simultânea de até 199 sensores no PROFINET IRT em tempo real.</w:t>
      </w:r>
    </w:p>
    <w:p w:rsidR="006552C6" w:rsidRDefault="00472366">
      <w:pPr>
        <w:spacing w:after="200" w:line="360" w:lineRule="auto"/>
        <w:ind w:right="1128"/>
        <w:jc w:val="both"/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a HBM Test and Measurement</w:t>
      </w:r>
    </w:p>
    <w:p w:rsidR="006552C6" w:rsidRPr="00681896" w:rsidRDefault="00472366">
      <w:pPr>
        <w:spacing w:after="120" w:line="360" w:lineRule="auto"/>
        <w:ind w:right="1132"/>
        <w:jc w:val="both"/>
        <w:rPr>
          <w:lang w:val="pt-BR"/>
        </w:rPr>
      </w:pPr>
      <w:r w:rsidRPr="00681896">
        <w:rPr>
          <w:rFonts w:ascii="Arial" w:eastAsia="Arial" w:hAnsi="Arial" w:cs="Arial"/>
          <w:sz w:val="18"/>
          <w:szCs w:val="18"/>
          <w:lang w:val="pt-BR"/>
        </w:rPr>
        <w:t>A HBM é líder mundial em tecnologia e mercado no campo de teste, medição e tecnologia de pesagem. A linha de produtos da HBM compreende soluções para toda a cadeia de medição, desde sensores até produtos eletrônicos, software de análise e simulação, bem co</w:t>
      </w:r>
      <w:r w:rsidRPr="00681896">
        <w:rPr>
          <w:rFonts w:ascii="Arial" w:eastAsia="Arial" w:hAnsi="Arial" w:cs="Arial"/>
          <w:sz w:val="18"/>
          <w:szCs w:val="18"/>
          <w:lang w:val="pt-BR"/>
        </w:rPr>
        <w:t xml:space="preserve">mo serviços associados. A empresa possui instalações de produção na Alemanha, EUA, China e Portugal e está representada em mais de 80 países em todo o mundo. Atualmente, a HBM emprega um total de 1.800 colaboradores. </w:t>
      </w:r>
    </w:p>
    <w:p w:rsidR="006552C6" w:rsidRPr="00681896" w:rsidRDefault="00472366">
      <w:pPr>
        <w:spacing w:after="120" w:line="360" w:lineRule="auto"/>
        <w:ind w:right="1132"/>
        <w:jc w:val="both"/>
        <w:rPr>
          <w:lang w:val="pt-BR"/>
        </w:rPr>
      </w:pPr>
      <w:r w:rsidRPr="00681896">
        <w:rPr>
          <w:rFonts w:ascii="Arial" w:eastAsia="Arial" w:hAnsi="Arial" w:cs="Arial"/>
          <w:sz w:val="18"/>
          <w:szCs w:val="18"/>
          <w:lang w:val="pt-BR"/>
        </w:rPr>
        <w:t> </w:t>
      </w:r>
      <w:bookmarkStart w:id="0" w:name="_GoBack"/>
      <w:bookmarkEnd w:id="0"/>
    </w:p>
    <w:sectPr w:rsidR="006552C6" w:rsidRPr="00681896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66" w:rsidRDefault="00472366" w:rsidP="00681896">
      <w:r>
        <w:separator/>
      </w:r>
    </w:p>
  </w:endnote>
  <w:endnote w:type="continuationSeparator" w:id="0">
    <w:p w:rsidR="00472366" w:rsidRDefault="00472366" w:rsidP="006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96" w:rsidRPr="00681896" w:rsidRDefault="00681896" w:rsidP="00681896">
    <w:pPr>
      <w:spacing w:line="180" w:lineRule="atLeast"/>
      <w:rPr>
        <w:lang w:val="pt-BR"/>
      </w:rPr>
    </w:pPr>
    <w:r w:rsidRPr="00681896">
      <w:rPr>
        <w:rFonts w:ascii="Arial" w:eastAsia="Arial" w:hAnsi="Arial" w:cs="Arial"/>
        <w:sz w:val="14"/>
        <w:szCs w:val="14"/>
        <w:lang w:val="pt-BR"/>
      </w:rPr>
      <w:t xml:space="preserve">Diretor Geral: Andreas </w:t>
    </w:r>
    <w:proofErr w:type="spellStart"/>
    <w:r w:rsidRPr="00681896">
      <w:rPr>
        <w:rFonts w:ascii="Arial" w:eastAsia="Arial" w:hAnsi="Arial" w:cs="Arial"/>
        <w:sz w:val="14"/>
        <w:szCs w:val="14"/>
        <w:lang w:val="pt-BR"/>
      </w:rPr>
      <w:t>Hüllhorst</w:t>
    </w:r>
    <w:proofErr w:type="spellEnd"/>
    <w:r w:rsidRPr="00681896">
      <w:rPr>
        <w:rFonts w:ascii="Arial" w:eastAsia="Arial" w:hAnsi="Arial" w:cs="Arial"/>
        <w:sz w:val="14"/>
        <w:szCs w:val="14"/>
        <w:lang w:val="pt-BR"/>
      </w:rPr>
      <w:t xml:space="preserve"> - Presidente do Conselho: </w:t>
    </w:r>
    <w:proofErr w:type="spellStart"/>
    <w:r w:rsidRPr="00681896">
      <w:rPr>
        <w:rFonts w:ascii="Arial" w:eastAsia="Arial" w:hAnsi="Arial" w:cs="Arial"/>
        <w:sz w:val="14"/>
        <w:szCs w:val="14"/>
        <w:lang w:val="pt-BR"/>
      </w:rPr>
      <w:t>Eoghan</w:t>
    </w:r>
    <w:proofErr w:type="spellEnd"/>
    <w:r w:rsidRPr="00681896">
      <w:rPr>
        <w:rFonts w:ascii="Arial" w:eastAsia="Arial" w:hAnsi="Arial" w:cs="Arial"/>
        <w:sz w:val="14"/>
        <w:szCs w:val="14"/>
        <w:lang w:val="pt-BR"/>
      </w:rPr>
      <w:t xml:space="preserve"> </w:t>
    </w:r>
    <w:proofErr w:type="spellStart"/>
    <w:r w:rsidRPr="00681896">
      <w:rPr>
        <w:rFonts w:ascii="Arial" w:eastAsia="Arial" w:hAnsi="Arial" w:cs="Arial"/>
        <w:sz w:val="14"/>
        <w:szCs w:val="14"/>
        <w:lang w:val="pt-BR"/>
      </w:rPr>
      <w:t>O'Lionaird</w:t>
    </w:r>
    <w:proofErr w:type="spellEnd"/>
  </w:p>
  <w:p w:rsidR="00681896" w:rsidRPr="00681896" w:rsidRDefault="00681896" w:rsidP="00681896">
    <w:pPr>
      <w:spacing w:line="180" w:lineRule="atLeast"/>
      <w:rPr>
        <w:lang w:val="pt-BR"/>
      </w:rPr>
    </w:pPr>
    <w:r w:rsidRPr="00681896">
      <w:rPr>
        <w:rFonts w:ascii="Arial" w:eastAsia="Arial" w:hAnsi="Arial" w:cs="Arial"/>
        <w:sz w:val="14"/>
        <w:szCs w:val="14"/>
        <w:lang w:val="pt-BR"/>
      </w:rPr>
      <w:t>Sociedade de responsabilidade limitada, registrada no registro comercial do tribunal local de Darmstadt sob o nº HRB 1147</w:t>
    </w:r>
  </w:p>
  <w:p w:rsidR="00681896" w:rsidRPr="00681896" w:rsidRDefault="00681896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66" w:rsidRDefault="00472366" w:rsidP="00681896">
      <w:r>
        <w:separator/>
      </w:r>
    </w:p>
  </w:footnote>
  <w:footnote w:type="continuationSeparator" w:id="0">
    <w:p w:rsidR="00472366" w:rsidRDefault="00472366" w:rsidP="0068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896" w:rsidRDefault="006818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4672965</wp:posOffset>
          </wp:positionH>
          <wp:positionV relativeFrom="paragraph">
            <wp:posOffset>-219075</wp:posOffset>
          </wp:positionV>
          <wp:extent cx="828675" cy="828675"/>
          <wp:effectExtent l="0" t="0" r="0" b="0"/>
          <wp:wrapTopAndBottom/>
          <wp:docPr id="2" name="Picture 2" descr="U: \ 03_CorporateDesign \ 02_Logos \ HBM Logotipo rgb \ 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: \ 03_CorporateDesign \ 02_Logos \ HBM Logotipo rgb \ 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8A625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il"/>
      </w:rPr>
    </w:lvl>
    <w:lvl w:ilvl="1" w:tplc="1DD6D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E27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46CC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86C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06A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00AF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ECB6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747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2C6"/>
    <w:rsid w:val="00472366"/>
    <w:rsid w:val="006552C6"/>
    <w:rsid w:val="006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9326"/>
  <w15:docId w15:val="{0D8EE323-B46F-41C7-A4F1-8DBE91E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89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896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68189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896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bm.com/en/2131/quantumx-cx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HBM: public</cp:keywords>
  <cp:lastModifiedBy>Pereira, Andre</cp:lastModifiedBy>
  <cp:revision>1</cp:revision>
  <dcterms:created xsi:type="dcterms:W3CDTF">2018-10-04T11:51:00Z</dcterms:created>
  <dcterms:modified xsi:type="dcterms:W3CDTF">2018-10-04T11:55:00Z</dcterms:modified>
</cp:coreProperties>
</file>