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9A5C4B" w:rsidRDefault="001B4218" w:rsidP="009D4154">
      <w:pPr>
        <w:spacing w:after="0"/>
        <w:rPr>
          <w:rFonts w:ascii="Roboto" w:hAnsi="Roboto" w:cs="Arial"/>
          <w:b/>
          <w:sz w:val="28"/>
          <w:szCs w:val="28"/>
        </w:rPr>
      </w:pPr>
      <w:r>
        <w:rPr>
          <w:rFonts w:ascii="Roboto" w:hAnsi="Roboto"/>
          <w:b/>
          <w:sz w:val="28"/>
          <w:szCs w:val="28"/>
        </w:rPr>
        <w:t>Measuring large compressive forces economically: New C6B force tran</w:t>
      </w:r>
      <w:r>
        <w:rPr>
          <w:rFonts w:ascii="Roboto" w:hAnsi="Roboto"/>
          <w:b/>
          <w:sz w:val="28"/>
          <w:szCs w:val="28"/>
        </w:rPr>
        <w:t>s</w:t>
      </w:r>
      <w:r>
        <w:rPr>
          <w:rFonts w:ascii="Roboto" w:hAnsi="Roboto"/>
          <w:b/>
          <w:sz w:val="28"/>
          <w:szCs w:val="28"/>
        </w:rPr>
        <w:t xml:space="preserve">ducer from HBM </w:t>
      </w:r>
    </w:p>
    <w:p w:rsidR="00D25D0F" w:rsidRPr="00137B76" w:rsidRDefault="00D25D0F" w:rsidP="00D25D0F">
      <w:pPr>
        <w:spacing w:after="0"/>
        <w:rPr>
          <w:rFonts w:ascii="Roboto" w:hAnsi="Roboto" w:cs="Arial"/>
          <w:b/>
        </w:rPr>
      </w:pPr>
    </w:p>
    <w:p w:rsidR="009A2149" w:rsidRPr="00F61D0F" w:rsidRDefault="00402D90" w:rsidP="006871BF">
      <w:pPr>
        <w:pStyle w:val="Listenabsatz"/>
        <w:numPr>
          <w:ilvl w:val="0"/>
          <w:numId w:val="2"/>
        </w:numPr>
        <w:spacing w:after="0"/>
        <w:rPr>
          <w:rFonts w:ascii="Roboto" w:hAnsi="Roboto" w:cs="Arial"/>
        </w:rPr>
      </w:pPr>
      <w:r>
        <w:rPr>
          <w:rFonts w:ascii="Roboto" w:hAnsi="Roboto"/>
        </w:rPr>
        <w:t xml:space="preserve">For maximum capacities from 200 </w:t>
      </w:r>
      <w:proofErr w:type="spellStart"/>
      <w:r>
        <w:rPr>
          <w:rFonts w:ascii="Roboto" w:hAnsi="Roboto"/>
        </w:rPr>
        <w:t>kN</w:t>
      </w:r>
      <w:proofErr w:type="spellEnd"/>
      <w:r>
        <w:rPr>
          <w:rFonts w:ascii="Roboto" w:hAnsi="Roboto"/>
        </w:rPr>
        <w:t xml:space="preserve"> to 10 MN </w:t>
      </w:r>
    </w:p>
    <w:p w:rsidR="00A94223" w:rsidRPr="00402D90" w:rsidRDefault="008945A8" w:rsidP="000C3ECC">
      <w:pPr>
        <w:pStyle w:val="Listenabsatz"/>
        <w:numPr>
          <w:ilvl w:val="0"/>
          <w:numId w:val="2"/>
        </w:numPr>
        <w:spacing w:after="0"/>
        <w:rPr>
          <w:rFonts w:ascii="Roboto" w:hAnsi="Roboto" w:cs="Arial"/>
        </w:rPr>
      </w:pPr>
      <w:r>
        <w:rPr>
          <w:rFonts w:ascii="Roboto" w:hAnsi="Roboto"/>
        </w:rPr>
        <w:t xml:space="preserve">Degree of protection IP68 </w:t>
      </w:r>
    </w:p>
    <w:p w:rsidR="00A94223" w:rsidRPr="003E1D5B" w:rsidRDefault="008945A8" w:rsidP="00616AD4">
      <w:pPr>
        <w:pStyle w:val="Listenabsatz"/>
        <w:numPr>
          <w:ilvl w:val="0"/>
          <w:numId w:val="2"/>
        </w:numPr>
        <w:spacing w:after="0"/>
        <w:rPr>
          <w:rFonts w:ascii="Roboto" w:hAnsi="Roboto" w:cs="Arial"/>
        </w:rPr>
      </w:pPr>
      <w:r>
        <w:rPr>
          <w:rFonts w:ascii="Roboto" w:hAnsi="Roboto"/>
        </w:rPr>
        <w:t>Flexible and economical</w:t>
      </w:r>
    </w:p>
    <w:p w:rsidR="00A94223" w:rsidRPr="0077682B" w:rsidRDefault="00A94223" w:rsidP="009A2149">
      <w:pPr>
        <w:spacing w:after="0"/>
        <w:rPr>
          <w:rFonts w:ascii="Roboto" w:hAnsi="Roboto" w:cs="Arial"/>
          <w:lang w:val="de-DE"/>
        </w:rPr>
      </w:pPr>
    </w:p>
    <w:p w:rsidR="00D048BC" w:rsidRPr="00FB056E" w:rsidRDefault="00F5215D" w:rsidP="007B33A8">
      <w:pPr>
        <w:spacing w:after="0"/>
        <w:rPr>
          <w:rFonts w:ascii="Roboto" w:hAnsi="Roboto"/>
          <w:b/>
        </w:rPr>
      </w:pPr>
      <w:r>
        <w:rPr>
          <w:rFonts w:ascii="Roboto" w:hAnsi="Roboto"/>
          <w:b/>
        </w:rPr>
        <w:t>With the new C6B force transducer, HBM offers a flexible solution for economical acquisition of large compressive forces. The sensor is cost-effective and specially designed for rugged and d</w:t>
      </w:r>
      <w:r>
        <w:rPr>
          <w:rFonts w:ascii="Roboto" w:hAnsi="Roboto"/>
          <w:b/>
        </w:rPr>
        <w:t>y</w:t>
      </w:r>
      <w:r>
        <w:rPr>
          <w:rFonts w:ascii="Roboto" w:hAnsi="Roboto"/>
          <w:b/>
        </w:rPr>
        <w:t xml:space="preserve">namic applications. </w:t>
      </w:r>
    </w:p>
    <w:p w:rsidR="00D048BC" w:rsidRPr="00137B76" w:rsidRDefault="00D048BC" w:rsidP="007B33A8">
      <w:pPr>
        <w:spacing w:after="0"/>
        <w:rPr>
          <w:rFonts w:ascii="Roboto" w:hAnsi="Roboto"/>
        </w:rPr>
      </w:pPr>
    </w:p>
    <w:p w:rsidR="00FA36E7" w:rsidRPr="008D5A1A" w:rsidRDefault="003B6643" w:rsidP="007B33A8">
      <w:pPr>
        <w:spacing w:after="0"/>
        <w:rPr>
          <w:rFonts w:ascii="Roboto" w:hAnsi="Roboto"/>
        </w:rPr>
      </w:pPr>
      <w:r>
        <w:rPr>
          <w:rFonts w:ascii="Roboto" w:hAnsi="Roboto"/>
        </w:rPr>
        <w:t xml:space="preserve">The C6B force transducer acquires nominal (rated) forces from 200 </w:t>
      </w:r>
      <w:proofErr w:type="spellStart"/>
      <w:proofErr w:type="gramStart"/>
      <w:r>
        <w:rPr>
          <w:rFonts w:ascii="Roboto" w:hAnsi="Roboto"/>
        </w:rPr>
        <w:t>kN</w:t>
      </w:r>
      <w:proofErr w:type="spellEnd"/>
      <w:proofErr w:type="gramEnd"/>
      <w:r>
        <w:rPr>
          <w:rFonts w:ascii="Roboto" w:hAnsi="Roboto"/>
        </w:rPr>
        <w:t xml:space="preserve"> to 10 MN with an HBM acc</w:t>
      </w:r>
      <w:r>
        <w:rPr>
          <w:rFonts w:ascii="Roboto" w:hAnsi="Roboto"/>
        </w:rPr>
        <w:t>u</w:t>
      </w:r>
      <w:r>
        <w:rPr>
          <w:rFonts w:ascii="Roboto" w:hAnsi="Roboto"/>
        </w:rPr>
        <w:t>racy class of 0.5. Typical applications include the construction industry, heavy industry and meta</w:t>
      </w:r>
      <w:r>
        <w:rPr>
          <w:rFonts w:ascii="Roboto" w:hAnsi="Roboto"/>
        </w:rPr>
        <w:t>l</w:t>
      </w:r>
      <w:r>
        <w:rPr>
          <w:rFonts w:ascii="Roboto" w:hAnsi="Roboto"/>
        </w:rPr>
        <w:t>working as well as dynamic measurement tasks in research and development. C6B is extremely ru</w:t>
      </w:r>
      <w:r>
        <w:rPr>
          <w:rFonts w:ascii="Roboto" w:hAnsi="Roboto"/>
        </w:rPr>
        <w:t>g</w:t>
      </w:r>
      <w:r>
        <w:rPr>
          <w:rFonts w:ascii="Roboto" w:hAnsi="Roboto"/>
        </w:rPr>
        <w:t>ged and has a hermetically welded housing made of rustproof materials. In the version with integrated cable, the sensor achieves degree of protection IP68. Since the C6</w:t>
      </w:r>
      <w:r>
        <w:rPr>
          <w:rFonts w:ascii="Symbol" w:hAnsi="Symbol"/>
        </w:rPr>
        <w:t></w:t>
      </w:r>
      <w:r>
        <w:rPr>
          <w:rFonts w:ascii="Roboto" w:hAnsi="Roboto"/>
        </w:rPr>
        <w:t xml:space="preserve"> is structured in the shape of a compression bar, the sensor has a very short displacement, enabling it to be used in very fast mea</w:t>
      </w:r>
      <w:r>
        <w:rPr>
          <w:rFonts w:ascii="Roboto" w:hAnsi="Roboto"/>
        </w:rPr>
        <w:t>s</w:t>
      </w:r>
      <w:r>
        <w:rPr>
          <w:rFonts w:ascii="Roboto" w:hAnsi="Roboto"/>
        </w:rPr>
        <w:t xml:space="preserve">urements such as impact tests.    </w:t>
      </w:r>
    </w:p>
    <w:p w:rsidR="00AA4BF3" w:rsidRPr="00137B76" w:rsidRDefault="00AA4BF3" w:rsidP="007B33A8">
      <w:pPr>
        <w:spacing w:after="0"/>
        <w:rPr>
          <w:rFonts w:ascii="Roboto" w:hAnsi="Roboto"/>
        </w:rPr>
      </w:pPr>
    </w:p>
    <w:p w:rsidR="00D81916" w:rsidRPr="00F61D0F" w:rsidRDefault="006D7C39" w:rsidP="006871BF">
      <w:pPr>
        <w:spacing w:after="0"/>
        <w:rPr>
          <w:rFonts w:ascii="Roboto" w:hAnsi="Roboto"/>
          <w:b/>
        </w:rPr>
      </w:pPr>
      <w:r>
        <w:rPr>
          <w:rFonts w:ascii="Roboto" w:hAnsi="Roboto"/>
          <w:b/>
        </w:rPr>
        <w:t xml:space="preserve">Extremely flexible to use </w:t>
      </w:r>
    </w:p>
    <w:p w:rsidR="00556EA1" w:rsidRDefault="00B33157" w:rsidP="00247E21">
      <w:pPr>
        <w:rPr>
          <w:rFonts w:ascii="Roboto" w:hAnsi="Roboto"/>
        </w:rPr>
      </w:pPr>
      <w:r>
        <w:rPr>
          <w:rFonts w:ascii="Roboto" w:hAnsi="Roboto"/>
        </w:rPr>
        <w:t>In comparison to the predecessor model C6A, the new C6B force transducer is not only more rugged, but also more flexible. Users benefit from fast, easy start-up because the sensor is optimally adapted to the application. Different electrical connection types are available for uncompensated installation. The C6B is also available with load applications, which reduce the measurement uncertainty in the applic</w:t>
      </w:r>
      <w:r>
        <w:rPr>
          <w:rFonts w:ascii="Roboto" w:hAnsi="Roboto"/>
        </w:rPr>
        <w:t>a</w:t>
      </w:r>
      <w:r>
        <w:rPr>
          <w:rFonts w:ascii="Roboto" w:hAnsi="Roboto"/>
        </w:rPr>
        <w:t>tion. The transducer versions up to and including 2 MN have an internal bore that allows for the fold-back arm. Another advantage during start-up:  The C6B can be mounted horizontally or upside down depending on requirements.</w:t>
      </w:r>
    </w:p>
    <w:p w:rsidR="008142B1" w:rsidRPr="00F61D0F" w:rsidRDefault="006871BF" w:rsidP="006871BF">
      <w:pPr>
        <w:spacing w:after="0"/>
        <w:rPr>
          <w:rFonts w:ascii="Roboto" w:hAnsi="Roboto"/>
        </w:rPr>
      </w:pPr>
      <w:r>
        <w:rPr>
          <w:rFonts w:ascii="Roboto" w:hAnsi="Roboto"/>
        </w:rPr>
        <w:t xml:space="preserve">For further information about the product visit: </w:t>
      </w:r>
      <w:hyperlink r:id="rId9" w:history="1">
        <w:r w:rsidR="00137B76" w:rsidRPr="00AB774E">
          <w:rPr>
            <w:rStyle w:val="Hyperlink"/>
            <w:rFonts w:ascii="Roboto" w:hAnsi="Roboto"/>
          </w:rPr>
          <w:t>www.hbm.com/c6b</w:t>
        </w:r>
      </w:hyperlink>
      <w:r w:rsidR="00137B76">
        <w:rPr>
          <w:rStyle w:val="Hyperlink"/>
          <w:rFonts w:ascii="Roboto" w:hAnsi="Roboto"/>
        </w:rPr>
        <w:br/>
      </w:r>
      <w:bookmarkStart w:id="0" w:name="_GoBack"/>
      <w:bookmarkEnd w:id="0"/>
    </w:p>
    <w:p w:rsidR="006871BF" w:rsidRPr="00137B76" w:rsidRDefault="00137B76" w:rsidP="00A94223">
      <w:pPr>
        <w:spacing w:after="0"/>
        <w:rPr>
          <w:rFonts w:ascii="Roboto" w:hAnsi="Roboto" w:cs="Arial"/>
        </w:rPr>
      </w:pPr>
      <w:r>
        <w:rPr>
          <w:rFonts w:ascii="Roboto" w:hAnsi="Roboto" w:cs="Arial"/>
          <w:noProof/>
          <w:lang w:val="de-DE"/>
        </w:rPr>
        <w:drawing>
          <wp:inline distT="0" distB="0" distL="0" distR="0">
            <wp:extent cx="3476625" cy="21621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b_press_release_365px.jpg"/>
                    <pic:cNvPicPr/>
                  </pic:nvPicPr>
                  <pic:blipFill>
                    <a:blip r:embed="rId10">
                      <a:extLst>
                        <a:ext uri="{28A0092B-C50C-407E-A947-70E740481C1C}">
                          <a14:useLocalDpi xmlns:a14="http://schemas.microsoft.com/office/drawing/2010/main" val="0"/>
                        </a:ext>
                      </a:extLst>
                    </a:blip>
                    <a:stretch>
                      <a:fillRect/>
                    </a:stretch>
                  </pic:blipFill>
                  <pic:spPr>
                    <a:xfrm>
                      <a:off x="0" y="0"/>
                      <a:ext cx="3476625" cy="2162175"/>
                    </a:xfrm>
                    <a:prstGeom prst="rect">
                      <a:avLst/>
                    </a:prstGeom>
                  </pic:spPr>
                </pic:pic>
              </a:graphicData>
            </a:graphic>
          </wp:inline>
        </w:drawing>
      </w:r>
    </w:p>
    <w:p w:rsidR="00616AD4" w:rsidRPr="00F61D0F" w:rsidRDefault="00FB056E" w:rsidP="00392006">
      <w:pPr>
        <w:spacing w:after="0"/>
        <w:rPr>
          <w:rFonts w:ascii="Roboto" w:hAnsi="Roboto"/>
        </w:rPr>
      </w:pPr>
      <w:r>
        <w:rPr>
          <w:rFonts w:ascii="Roboto" w:hAnsi="Roboto"/>
          <w:sz w:val="18"/>
          <w:szCs w:val="18"/>
        </w:rPr>
        <w:t xml:space="preserve">Designed for nominal (rated) forces from 200 </w:t>
      </w:r>
      <w:proofErr w:type="spellStart"/>
      <w:proofErr w:type="gramStart"/>
      <w:r>
        <w:rPr>
          <w:rFonts w:ascii="Roboto" w:hAnsi="Roboto"/>
          <w:sz w:val="18"/>
          <w:szCs w:val="18"/>
        </w:rPr>
        <w:t>kN</w:t>
      </w:r>
      <w:proofErr w:type="spellEnd"/>
      <w:proofErr w:type="gramEnd"/>
      <w:r>
        <w:rPr>
          <w:rFonts w:ascii="Roboto" w:hAnsi="Roboto"/>
          <w:sz w:val="18"/>
          <w:szCs w:val="18"/>
        </w:rPr>
        <w:t xml:space="preserve"> to 10 MN, the C6B force transducer is used in harsh environments and dynamic applications. (Image: HBM)</w:t>
      </w:r>
    </w:p>
    <w:p w:rsidR="009A2149" w:rsidRPr="00137B76" w:rsidRDefault="009A2149" w:rsidP="009A2149">
      <w:pPr>
        <w:spacing w:line="360" w:lineRule="auto"/>
        <w:ind w:right="1128"/>
        <w:jc w:val="both"/>
        <w:rPr>
          <w:rFonts w:ascii="Roboto" w:hAnsi="Roboto"/>
          <w:b/>
          <w:lang w:eastAsia="en-US"/>
        </w:rPr>
      </w:pPr>
    </w:p>
    <w:p w:rsidR="009A2149" w:rsidRPr="00F61D0F" w:rsidRDefault="00392006" w:rsidP="009A2149">
      <w:pPr>
        <w:spacing w:line="360" w:lineRule="auto"/>
        <w:ind w:right="1128"/>
        <w:jc w:val="both"/>
        <w:rPr>
          <w:rFonts w:ascii="Roboto" w:hAnsi="Roboto" w:cs="Arial"/>
          <w:b/>
          <w:bCs/>
          <w:sz w:val="18"/>
          <w:szCs w:val="18"/>
        </w:rPr>
      </w:pPr>
      <w:r>
        <w:rPr>
          <w:rFonts w:ascii="Roboto" w:hAnsi="Roboto"/>
          <w:b/>
          <w:sz w:val="18"/>
          <w:szCs w:val="18"/>
        </w:rPr>
        <w:lastRenderedPageBreak/>
        <w:t>About HBM Test and Measurement</w:t>
      </w:r>
    </w:p>
    <w:p w:rsidR="00C1091B" w:rsidRPr="00F61D0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w:t>
      </w:r>
      <w:r>
        <w:rPr>
          <w:rFonts w:ascii="Roboto" w:hAnsi="Roboto"/>
          <w:sz w:val="18"/>
          <w:szCs w:val="18"/>
        </w:rPr>
        <w:t>u</w:t>
      </w:r>
      <w:r>
        <w:rPr>
          <w:rFonts w:ascii="Roboto" w:hAnsi="Roboto"/>
          <w:sz w:val="18"/>
          <w:szCs w:val="18"/>
        </w:rPr>
        <w:t>tions for the entire measurement chain, from virtual to physical testing. The company has production facilities in Germany, USA, China and Portugal and is represented in over 80 countries worldwide.</w:t>
      </w:r>
    </w:p>
    <w:sectPr w:rsidR="00C1091B" w:rsidRPr="00F61D0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EE" w:rsidRDefault="00A90EEE" w:rsidP="00291A20">
      <w:pPr>
        <w:spacing w:after="0" w:line="240" w:lineRule="auto"/>
      </w:pPr>
      <w:r>
        <w:separator/>
      </w:r>
    </w:p>
  </w:endnote>
  <w:endnote w:type="continuationSeparator" w:id="0">
    <w:p w:rsidR="00A90EEE" w:rsidRDefault="00A90EEE" w:rsidP="00291A20">
      <w:pPr>
        <w:spacing w:after="0" w:line="240" w:lineRule="auto"/>
      </w:pPr>
      <w:r>
        <w:continuationSeparator/>
      </w:r>
    </w:p>
  </w:endnote>
  <w:endnote w:type="continuationNotice" w:id="1">
    <w:p w:rsidR="00A90EEE" w:rsidRDefault="00A90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EE" w:rsidRDefault="00A90EEE" w:rsidP="00291A20">
      <w:pPr>
        <w:spacing w:after="0" w:line="240" w:lineRule="auto"/>
      </w:pPr>
      <w:r>
        <w:separator/>
      </w:r>
    </w:p>
  </w:footnote>
  <w:footnote w:type="continuationSeparator" w:id="0">
    <w:p w:rsidR="00A90EEE" w:rsidRDefault="00A90EEE" w:rsidP="00291A20">
      <w:pPr>
        <w:spacing w:after="0" w:line="240" w:lineRule="auto"/>
      </w:pPr>
      <w:r>
        <w:continuationSeparator/>
      </w:r>
    </w:p>
  </w:footnote>
  <w:footnote w:type="continuationNotice" w:id="1">
    <w:p w:rsidR="00A90EEE" w:rsidRDefault="00A90E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2244D"/>
    <w:rsid w:val="00032E34"/>
    <w:rsid w:val="00064A6D"/>
    <w:rsid w:val="00087EFE"/>
    <w:rsid w:val="000C3ECC"/>
    <w:rsid w:val="000C518B"/>
    <w:rsid w:val="001022D9"/>
    <w:rsid w:val="00110345"/>
    <w:rsid w:val="00124264"/>
    <w:rsid w:val="00125C20"/>
    <w:rsid w:val="00133576"/>
    <w:rsid w:val="0013579F"/>
    <w:rsid w:val="00135BB1"/>
    <w:rsid w:val="00137B76"/>
    <w:rsid w:val="00155C48"/>
    <w:rsid w:val="001727BB"/>
    <w:rsid w:val="00175BCB"/>
    <w:rsid w:val="00183FB8"/>
    <w:rsid w:val="001B4218"/>
    <w:rsid w:val="001B6365"/>
    <w:rsid w:val="001C0A87"/>
    <w:rsid w:val="001D20C1"/>
    <w:rsid w:val="001D4F80"/>
    <w:rsid w:val="001F7363"/>
    <w:rsid w:val="00247E21"/>
    <w:rsid w:val="00263DF4"/>
    <w:rsid w:val="00291A20"/>
    <w:rsid w:val="002A72A9"/>
    <w:rsid w:val="002B0BA7"/>
    <w:rsid w:val="002D265C"/>
    <w:rsid w:val="003129ED"/>
    <w:rsid w:val="0031305D"/>
    <w:rsid w:val="0034408D"/>
    <w:rsid w:val="003614E4"/>
    <w:rsid w:val="003642E9"/>
    <w:rsid w:val="00383D36"/>
    <w:rsid w:val="00385879"/>
    <w:rsid w:val="00392006"/>
    <w:rsid w:val="00395CD0"/>
    <w:rsid w:val="003A0E35"/>
    <w:rsid w:val="003A1AEA"/>
    <w:rsid w:val="003B6643"/>
    <w:rsid w:val="003C11A3"/>
    <w:rsid w:val="003D67ED"/>
    <w:rsid w:val="003E1D5B"/>
    <w:rsid w:val="00402034"/>
    <w:rsid w:val="00402D90"/>
    <w:rsid w:val="0042796B"/>
    <w:rsid w:val="004529E3"/>
    <w:rsid w:val="00463A44"/>
    <w:rsid w:val="00477FCF"/>
    <w:rsid w:val="004808AE"/>
    <w:rsid w:val="0048160F"/>
    <w:rsid w:val="004A2A55"/>
    <w:rsid w:val="004E6D6D"/>
    <w:rsid w:val="004F75FA"/>
    <w:rsid w:val="00510E7E"/>
    <w:rsid w:val="005136C7"/>
    <w:rsid w:val="00535024"/>
    <w:rsid w:val="00556EA1"/>
    <w:rsid w:val="005666C4"/>
    <w:rsid w:val="00573383"/>
    <w:rsid w:val="005815FC"/>
    <w:rsid w:val="005860DD"/>
    <w:rsid w:val="00586B90"/>
    <w:rsid w:val="00593414"/>
    <w:rsid w:val="005D3075"/>
    <w:rsid w:val="00611493"/>
    <w:rsid w:val="00616AD4"/>
    <w:rsid w:val="00630029"/>
    <w:rsid w:val="00631591"/>
    <w:rsid w:val="00683174"/>
    <w:rsid w:val="00683940"/>
    <w:rsid w:val="00686F80"/>
    <w:rsid w:val="006871BF"/>
    <w:rsid w:val="006903D5"/>
    <w:rsid w:val="0069508C"/>
    <w:rsid w:val="006A40E7"/>
    <w:rsid w:val="006D7C39"/>
    <w:rsid w:val="006E44DF"/>
    <w:rsid w:val="0070382C"/>
    <w:rsid w:val="0071073C"/>
    <w:rsid w:val="00715BED"/>
    <w:rsid w:val="00726951"/>
    <w:rsid w:val="0072764B"/>
    <w:rsid w:val="007276F0"/>
    <w:rsid w:val="00772E88"/>
    <w:rsid w:val="00773DEB"/>
    <w:rsid w:val="0077682B"/>
    <w:rsid w:val="007A30E2"/>
    <w:rsid w:val="007B33A8"/>
    <w:rsid w:val="007B7F18"/>
    <w:rsid w:val="00802453"/>
    <w:rsid w:val="00803AA5"/>
    <w:rsid w:val="008142B1"/>
    <w:rsid w:val="0082424F"/>
    <w:rsid w:val="00854AC3"/>
    <w:rsid w:val="00886032"/>
    <w:rsid w:val="008945A8"/>
    <w:rsid w:val="008B2191"/>
    <w:rsid w:val="008B4BB9"/>
    <w:rsid w:val="008D051D"/>
    <w:rsid w:val="008D5A1A"/>
    <w:rsid w:val="008E27FF"/>
    <w:rsid w:val="008E6E67"/>
    <w:rsid w:val="0090240F"/>
    <w:rsid w:val="00913DC8"/>
    <w:rsid w:val="00945BFD"/>
    <w:rsid w:val="00974562"/>
    <w:rsid w:val="0099044F"/>
    <w:rsid w:val="009A2149"/>
    <w:rsid w:val="009A5C4B"/>
    <w:rsid w:val="009A6ECD"/>
    <w:rsid w:val="009D4154"/>
    <w:rsid w:val="009D4172"/>
    <w:rsid w:val="009D6328"/>
    <w:rsid w:val="009E506F"/>
    <w:rsid w:val="00A13197"/>
    <w:rsid w:val="00A14CE3"/>
    <w:rsid w:val="00A513D6"/>
    <w:rsid w:val="00A52DA5"/>
    <w:rsid w:val="00A5486A"/>
    <w:rsid w:val="00A90EEE"/>
    <w:rsid w:val="00A94223"/>
    <w:rsid w:val="00AA4BF3"/>
    <w:rsid w:val="00AD234E"/>
    <w:rsid w:val="00B14497"/>
    <w:rsid w:val="00B23A61"/>
    <w:rsid w:val="00B24E05"/>
    <w:rsid w:val="00B3046D"/>
    <w:rsid w:val="00B30967"/>
    <w:rsid w:val="00B33157"/>
    <w:rsid w:val="00B4420F"/>
    <w:rsid w:val="00B572DD"/>
    <w:rsid w:val="00B57D9C"/>
    <w:rsid w:val="00B70345"/>
    <w:rsid w:val="00B77598"/>
    <w:rsid w:val="00B8671B"/>
    <w:rsid w:val="00BA0827"/>
    <w:rsid w:val="00BA66F9"/>
    <w:rsid w:val="00BC402D"/>
    <w:rsid w:val="00BC6C3E"/>
    <w:rsid w:val="00BE1F6E"/>
    <w:rsid w:val="00BE6642"/>
    <w:rsid w:val="00BF56DF"/>
    <w:rsid w:val="00C1091B"/>
    <w:rsid w:val="00C14529"/>
    <w:rsid w:val="00C405DE"/>
    <w:rsid w:val="00C51B71"/>
    <w:rsid w:val="00C51F63"/>
    <w:rsid w:val="00C93E19"/>
    <w:rsid w:val="00CA5F95"/>
    <w:rsid w:val="00CC065A"/>
    <w:rsid w:val="00CD4455"/>
    <w:rsid w:val="00CF468D"/>
    <w:rsid w:val="00D048BC"/>
    <w:rsid w:val="00D25D0F"/>
    <w:rsid w:val="00D77D24"/>
    <w:rsid w:val="00D81916"/>
    <w:rsid w:val="00D91BD0"/>
    <w:rsid w:val="00DB4FF8"/>
    <w:rsid w:val="00DC62C8"/>
    <w:rsid w:val="00DC6558"/>
    <w:rsid w:val="00DD3C44"/>
    <w:rsid w:val="00DE3839"/>
    <w:rsid w:val="00DE5E36"/>
    <w:rsid w:val="00DF136E"/>
    <w:rsid w:val="00DF783A"/>
    <w:rsid w:val="00E027DF"/>
    <w:rsid w:val="00E05A8C"/>
    <w:rsid w:val="00E11DA5"/>
    <w:rsid w:val="00E308E4"/>
    <w:rsid w:val="00E3343D"/>
    <w:rsid w:val="00E42DEC"/>
    <w:rsid w:val="00E4537E"/>
    <w:rsid w:val="00E63881"/>
    <w:rsid w:val="00E63DE4"/>
    <w:rsid w:val="00E64B4F"/>
    <w:rsid w:val="00E651BA"/>
    <w:rsid w:val="00E74D95"/>
    <w:rsid w:val="00E8154F"/>
    <w:rsid w:val="00E817EA"/>
    <w:rsid w:val="00E92422"/>
    <w:rsid w:val="00EB3D6C"/>
    <w:rsid w:val="00EB7550"/>
    <w:rsid w:val="00EC39C0"/>
    <w:rsid w:val="00EE4E61"/>
    <w:rsid w:val="00EF5829"/>
    <w:rsid w:val="00EF6357"/>
    <w:rsid w:val="00F07D8E"/>
    <w:rsid w:val="00F265E4"/>
    <w:rsid w:val="00F5215D"/>
    <w:rsid w:val="00F57E5E"/>
    <w:rsid w:val="00F61D0F"/>
    <w:rsid w:val="00FA36E7"/>
    <w:rsid w:val="00FB056E"/>
    <w:rsid w:val="00FB5E0B"/>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hbm.com/c6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A0C8-F316-43DB-8CF0-6E8FD221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Vohla, Christin</cp:lastModifiedBy>
  <cp:revision>3</cp:revision>
  <cp:lastPrinted>2017-04-24T08:53:00Z</cp:lastPrinted>
  <dcterms:created xsi:type="dcterms:W3CDTF">2018-06-13T10:20:00Z</dcterms:created>
  <dcterms:modified xsi:type="dcterms:W3CDTF">2018-06-24T13:07:00Z</dcterms:modified>
  <cp:category>HBM: public</cp:category>
</cp:coreProperties>
</file>