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2E665" w14:textId="77777777" w:rsidR="007121ED" w:rsidRDefault="007121ED">
      <w:pPr>
        <w:jc w:val="center"/>
        <w:rPr>
          <w:b/>
          <w:bCs/>
          <w:sz w:val="32"/>
          <w:szCs w:val="32"/>
        </w:rPr>
      </w:pPr>
    </w:p>
    <w:p w14:paraId="11BD8297" w14:textId="78958A4F" w:rsidR="007121ED" w:rsidRPr="003C1DE3" w:rsidRDefault="003C0A62">
      <w:pPr>
        <w:jc w:val="center"/>
        <w:rPr>
          <w:b/>
          <w:bCs/>
          <w:sz w:val="44"/>
          <w:szCs w:val="44"/>
        </w:rPr>
      </w:pPr>
      <w:r w:rsidRPr="003C1DE3">
        <w:rPr>
          <w:b/>
          <w:bCs/>
          <w:sz w:val="44"/>
          <w:szCs w:val="44"/>
        </w:rPr>
        <w:t>HBM-Technologie für Lastüberwachung bei Brückenprojekt</w:t>
      </w:r>
    </w:p>
    <w:p w14:paraId="20878830" w14:textId="77777777" w:rsidR="00B02627" w:rsidRDefault="00B02627">
      <w:pPr>
        <w:jc w:val="center"/>
        <w:rPr>
          <w:b/>
          <w:bCs/>
          <w:sz w:val="24"/>
          <w:szCs w:val="24"/>
        </w:rPr>
      </w:pPr>
    </w:p>
    <w:p w14:paraId="2E47A2CA" w14:textId="28DF7D9C" w:rsidR="007121ED" w:rsidRDefault="003C1DE3">
      <w:pPr>
        <w:jc w:val="center"/>
        <w:rPr>
          <w:i/>
          <w:iCs/>
          <w:sz w:val="24"/>
          <w:szCs w:val="24"/>
        </w:rPr>
      </w:pPr>
      <w:r w:rsidRPr="003C1DE3">
        <w:rPr>
          <w:i/>
          <w:iCs/>
          <w:sz w:val="24"/>
          <w:szCs w:val="24"/>
        </w:rPr>
        <w:t>Produkte des Messtechnikexperten leisten Beitrag zur erfolgreichen Instandsetzung der Hercílio-Luz-Brücke</w:t>
      </w:r>
    </w:p>
    <w:p w14:paraId="0D3CE140" w14:textId="77777777" w:rsidR="007121ED" w:rsidRDefault="007121ED">
      <w:pPr>
        <w:rPr>
          <w:sz w:val="24"/>
          <w:szCs w:val="24"/>
        </w:rPr>
      </w:pPr>
    </w:p>
    <w:p w14:paraId="7A46B9D2" w14:textId="77777777" w:rsidR="00B02627" w:rsidRDefault="00B02627">
      <w:pPr>
        <w:rPr>
          <w:b/>
        </w:rPr>
      </w:pPr>
    </w:p>
    <w:p w14:paraId="7535F29D" w14:textId="77777777" w:rsidR="007121ED" w:rsidRPr="00EB7510" w:rsidRDefault="007121ED"/>
    <w:p w14:paraId="7D7441D2" w14:textId="72A035F3" w:rsidR="00B42C38" w:rsidRDefault="00B42C38" w:rsidP="00B42C38">
      <w:pPr>
        <w:spacing w:line="360" w:lineRule="auto"/>
      </w:pPr>
      <w:r>
        <w:t>Im Rahmen eines Großprojekts zur Sanierung der längsten Hängebrücke Brasiliens, setzte das Bauunternehmen Teixeira Duarte optische Dehnungsmesstechnik von HBM ein. Ziel war es, sicherzustellen, dass das 90 Jahre alte Bauwerk der Vielzahl von Fußgängern und Fahrzeugen, die täglich die Brücke passieren, wieder einen sicheren Übergang ermöglicht.</w:t>
      </w:r>
    </w:p>
    <w:p w14:paraId="07428DD0" w14:textId="77777777" w:rsidR="00B42C38" w:rsidRDefault="00B42C38" w:rsidP="00B42C38">
      <w:pPr>
        <w:spacing w:line="360" w:lineRule="auto"/>
      </w:pPr>
    </w:p>
    <w:p w14:paraId="700E0D52" w14:textId="1E712E25" w:rsidR="00B42C38" w:rsidRDefault="00B42C38" w:rsidP="00B42C38">
      <w:pPr>
        <w:spacing w:line="360" w:lineRule="auto"/>
      </w:pPr>
      <w:r>
        <w:t>1926 als Verbindung zwischen der Insel Santa Catarina und dem brasilianischen Festland eröffnet, behielt die Hercílio-Luz-Brücke ihre ursprüngliche Struktur bei, ungeachtet der Korrosion durch Meerwasser und des immer höheren Fahrzeuggewichts. Das Bauwerk war somit viel höheren Belastungen ausgesetzt als ursprünglich vorgesehen. Aus Sicherheitsgründen wurde die Hercílio-Luz-Brücke 1991 vollständig geschlossen, unter Denkmalschutz gestellt sowie Pläne für ihre Sanierung erstellt.</w:t>
      </w:r>
    </w:p>
    <w:p w14:paraId="770414D5" w14:textId="77777777" w:rsidR="00B42C38" w:rsidRDefault="00B42C38" w:rsidP="00B42C38">
      <w:pPr>
        <w:spacing w:line="360" w:lineRule="auto"/>
      </w:pPr>
    </w:p>
    <w:p w14:paraId="662202B1" w14:textId="1335DD37" w:rsidR="00B42C38" w:rsidRDefault="00B42C38" w:rsidP="00B42C38">
      <w:pPr>
        <w:spacing w:line="360" w:lineRule="auto"/>
      </w:pPr>
      <w:r>
        <w:t>Teixeira Duarte wurde mit der Komplettsanierung der Brücke beauftragt, einschließlich des Austauschs der Auflegerstützen in den Hauptpylonen sowie der Verstärkung und Wiederherstellung der Fundamente. Hinzu kam das Aufbringen neuer Fahrbahnen für Fahrzeuge und Fußgänger.</w:t>
      </w:r>
    </w:p>
    <w:p w14:paraId="1474439A" w14:textId="77777777" w:rsidR="00D870A3" w:rsidRDefault="00D870A3" w:rsidP="00B42C38">
      <w:pPr>
        <w:spacing w:line="360" w:lineRule="auto"/>
      </w:pPr>
    </w:p>
    <w:p w14:paraId="41CE1C8A" w14:textId="4D8AF67B" w:rsidR="00B42C38" w:rsidRDefault="00B42C38" w:rsidP="00B42C38">
      <w:pPr>
        <w:spacing w:line="360" w:lineRule="auto"/>
      </w:pPr>
      <w:r>
        <w:t xml:space="preserve">Der kritischste Teil des Projekts umfasste die Übertragung der Last vom zentralen Bogen der Brücke auf Hilfskonstruktionen. Um diesen schwierigen Schritt zu meistern, entschied sich Teixeira Duarte für Technologie von HBM. Im Einzelnen waren dies Sensoren und auf Faser-Bragg-Gitter (FBG)-Technologie basierende optische Interrogatoren zur Dehnungsüberwachung an kritischen Stellen der Konstruktion sowie elektrische Sensoren zum Erfassen unterschiedlicher Signale wie Neigung, Temperatur, Wind- und Meeresströmung.  </w:t>
      </w:r>
    </w:p>
    <w:p w14:paraId="671EAA1E" w14:textId="77777777" w:rsidR="00B42C38" w:rsidRDefault="00B42C38" w:rsidP="00B42C38">
      <w:pPr>
        <w:spacing w:line="360" w:lineRule="auto"/>
      </w:pPr>
    </w:p>
    <w:p w14:paraId="28184A66" w14:textId="77777777" w:rsidR="00D870A3" w:rsidRDefault="00B42C38" w:rsidP="00B42C38">
      <w:pPr>
        <w:spacing w:line="360" w:lineRule="auto"/>
      </w:pPr>
      <w:r>
        <w:t xml:space="preserve">Ricardo Martins, Projektingenieur bei Teixeira Duarte, erläutert: „Die technisch komplexere Aufgabe war das Verfahren des Lasttransfers, das heißt die Zugentlastung der Augenstäbe, damit sie nacheinander ausgetauscht werden konnten. </w:t>
      </w:r>
    </w:p>
    <w:p w14:paraId="4083BE3C" w14:textId="77777777" w:rsidR="00D870A3" w:rsidRDefault="00D870A3" w:rsidP="00B42C38">
      <w:pPr>
        <w:spacing w:line="360" w:lineRule="auto"/>
      </w:pPr>
    </w:p>
    <w:p w14:paraId="5D586083" w14:textId="77777777" w:rsidR="00D870A3" w:rsidRDefault="00D870A3" w:rsidP="00B42C38">
      <w:pPr>
        <w:spacing w:line="360" w:lineRule="auto"/>
      </w:pPr>
    </w:p>
    <w:p w14:paraId="7668C357" w14:textId="77777777" w:rsidR="00D870A3" w:rsidRDefault="00D870A3" w:rsidP="00B42C38">
      <w:pPr>
        <w:spacing w:line="360" w:lineRule="auto"/>
      </w:pPr>
    </w:p>
    <w:p w14:paraId="4FA00401" w14:textId="355C8AF6" w:rsidR="007B4FE5" w:rsidRDefault="00B42C38" w:rsidP="00B42C38">
      <w:pPr>
        <w:spacing w:line="360" w:lineRule="auto"/>
      </w:pPr>
      <w:r>
        <w:t>Für die Durchführung musste die Instrumentierung an mehreren Stellen der ursprünglichen und der provisorischen Metallkonstruktion mit Dehnungsaufnehmern ausgestattet werden, zusätzlich mussten weitere elektrische Sensoren wie Neigungsmesser und Sensoren für Klimamessungen</w:t>
      </w:r>
      <w:r w:rsidR="00D870A3">
        <w:t xml:space="preserve"> </w:t>
      </w:r>
      <w:r>
        <w:t xml:space="preserve">angebracht werden. Insgesamt waren das 312 Sensoren. HBM legte das beste Angebot für Lieferung und Installation vor. </w:t>
      </w:r>
    </w:p>
    <w:p w14:paraId="02EB8378" w14:textId="77777777" w:rsidR="007B4FE5" w:rsidRDefault="007B4FE5" w:rsidP="00B42C38">
      <w:pPr>
        <w:spacing w:line="360" w:lineRule="auto"/>
      </w:pPr>
    </w:p>
    <w:p w14:paraId="1B29A49D" w14:textId="6B5EEB9E" w:rsidR="00B42C38" w:rsidRDefault="00B42C38" w:rsidP="00B42C38">
      <w:pPr>
        <w:spacing w:line="360" w:lineRule="auto"/>
      </w:pPr>
      <w:r>
        <w:t>Möglich wurde dies durch den optimierten Einsatz kombinierter Technologien - optische Technologie für Dehnungsmessungen und Datenübertragung an die Steuerzentrale und elektrische für die übrigen Messungen – sowie eine schnelle Installationsmethode, die durch den straffen, für die Arbeiten vorgegebenen Zeitplan erforderlich war.“</w:t>
      </w:r>
    </w:p>
    <w:p w14:paraId="279CE3A4" w14:textId="77777777" w:rsidR="00B42C38" w:rsidRDefault="00B42C38" w:rsidP="00B42C38">
      <w:pPr>
        <w:spacing w:line="360" w:lineRule="auto"/>
      </w:pPr>
      <w:r>
        <w:t xml:space="preserve">Alle Einzelheiten zu dieser Phase des Hercílio-Luz-Brücken-Projekts finden Sie auf der Webseite von HBM: </w:t>
      </w:r>
    </w:p>
    <w:p w14:paraId="48D5E4CB" w14:textId="309ABECE" w:rsidR="00B42C38" w:rsidRDefault="00D870A3" w:rsidP="00B42C38">
      <w:pPr>
        <w:spacing w:line="360" w:lineRule="auto"/>
      </w:pPr>
      <w:hyperlink r:id="rId7" w:history="1">
        <w:r w:rsidR="00B42C38" w:rsidRPr="00F41FD3">
          <w:rPr>
            <w:rStyle w:val="Hyperlink"/>
          </w:rPr>
          <w:t>https://www.hbm.com/de/7816/ueberwachung-der-brueckensanierung-mit-hbm/</w:t>
        </w:r>
      </w:hyperlink>
    </w:p>
    <w:p w14:paraId="135200CD" w14:textId="77777777" w:rsidR="00B42C38" w:rsidRDefault="00B42C38" w:rsidP="00B42C38">
      <w:pPr>
        <w:spacing w:line="360" w:lineRule="auto"/>
      </w:pPr>
    </w:p>
    <w:p w14:paraId="1A647465" w14:textId="50B70DE5" w:rsidR="007A6030" w:rsidRPr="00EB7510" w:rsidRDefault="00B42C38" w:rsidP="00B42C38">
      <w:pPr>
        <w:spacing w:line="360" w:lineRule="auto"/>
      </w:pPr>
      <w:r>
        <w:t>Vor mehr als 65 Jahren gegründet, bietet HBM Test and Measurement als Technologie- und Marktführer Produkte und Dienstleistungen für ein breites Spektrum messtechnischer Anwendungen in zahlreichen Branchen. Das Produktprogramm des Unternehmens umfasst u.a. Sensoren, Aufnehmer, Dehnungsmessstreifen, Messverstärker und Datenerfassungssysteme sowie Software für Betriebsfestigkeitsuntersuchungen, Tests und Analyse.</w:t>
      </w:r>
    </w:p>
    <w:p w14:paraId="1AD2082E" w14:textId="77777777" w:rsidR="007121ED" w:rsidRPr="00EB7510" w:rsidRDefault="007121ED">
      <w:pPr>
        <w:rPr>
          <w:b/>
          <w:lang w:val="en-GB"/>
        </w:rPr>
      </w:pPr>
    </w:p>
    <w:p w14:paraId="06909D1D" w14:textId="4C5F2760" w:rsidR="007A6030" w:rsidRDefault="007A6030">
      <w:pPr>
        <w:rPr>
          <w:b/>
          <w:lang w:val="en-GB"/>
        </w:rPr>
      </w:pPr>
    </w:p>
    <w:p w14:paraId="79765E32" w14:textId="4D089994" w:rsidR="00EB7510" w:rsidRDefault="00EB7510">
      <w:pPr>
        <w:rPr>
          <w:b/>
          <w:lang w:val="en-GB"/>
        </w:rPr>
      </w:pPr>
    </w:p>
    <w:p w14:paraId="5DF88E84" w14:textId="2380504C" w:rsidR="00EB7510" w:rsidRDefault="00EB7510">
      <w:pPr>
        <w:rPr>
          <w:b/>
          <w:lang w:val="en-GB"/>
        </w:rPr>
      </w:pPr>
    </w:p>
    <w:p w14:paraId="0C952E22" w14:textId="52177C82" w:rsidR="00EB7510" w:rsidRDefault="00EB7510">
      <w:pPr>
        <w:rPr>
          <w:b/>
          <w:lang w:val="en-GB"/>
        </w:rPr>
      </w:pPr>
    </w:p>
    <w:p w14:paraId="6A105CDE" w14:textId="10C7A218" w:rsidR="00EB7510" w:rsidRDefault="00EB7510">
      <w:pPr>
        <w:rPr>
          <w:b/>
          <w:lang w:val="en-GB"/>
        </w:rPr>
      </w:pPr>
    </w:p>
    <w:p w14:paraId="55A22658" w14:textId="48A5DD94" w:rsidR="00EB7510" w:rsidRDefault="00EB7510">
      <w:pPr>
        <w:rPr>
          <w:b/>
          <w:lang w:val="en-GB"/>
        </w:rPr>
      </w:pPr>
    </w:p>
    <w:p w14:paraId="3BC62AE2" w14:textId="2815A110" w:rsidR="007121ED" w:rsidRPr="00EB7510" w:rsidRDefault="00F10736">
      <w:pPr>
        <w:rPr>
          <w:b/>
          <w:lang w:val="en-GB"/>
        </w:rPr>
      </w:pPr>
      <w:bookmarkStart w:id="0" w:name="_GoBack"/>
      <w:bookmarkEnd w:id="0"/>
      <w:proofErr w:type="spellStart"/>
      <w:r w:rsidRPr="00EB7510">
        <w:rPr>
          <w:b/>
          <w:lang w:val="en-GB"/>
        </w:rPr>
        <w:t>Über</w:t>
      </w:r>
      <w:proofErr w:type="spellEnd"/>
      <w:r w:rsidR="003F0FB0" w:rsidRPr="00EB7510">
        <w:rPr>
          <w:b/>
          <w:lang w:val="en-GB"/>
        </w:rPr>
        <w:t xml:space="preserve"> </w:t>
      </w:r>
      <w:r w:rsidRPr="00EB7510">
        <w:rPr>
          <w:b/>
          <w:lang w:val="en-GB"/>
        </w:rPr>
        <w:t xml:space="preserve">den </w:t>
      </w:r>
      <w:proofErr w:type="spellStart"/>
      <w:r w:rsidR="00643482" w:rsidRPr="00EB7510">
        <w:rPr>
          <w:b/>
          <w:lang w:val="en-GB"/>
        </w:rPr>
        <w:t>Zusammenschluss</w:t>
      </w:r>
      <w:proofErr w:type="spellEnd"/>
      <w:r w:rsidR="00643482" w:rsidRPr="00EB7510">
        <w:rPr>
          <w:b/>
          <w:lang w:val="en-GB"/>
        </w:rPr>
        <w:t xml:space="preserve"> von </w:t>
      </w:r>
      <w:proofErr w:type="spellStart"/>
      <w:r w:rsidR="003F0FB0" w:rsidRPr="00EB7510">
        <w:rPr>
          <w:b/>
          <w:lang w:val="en-GB"/>
        </w:rPr>
        <w:t>Brüel</w:t>
      </w:r>
      <w:proofErr w:type="spellEnd"/>
      <w:r w:rsidR="003F0FB0" w:rsidRPr="00EB7510">
        <w:rPr>
          <w:b/>
          <w:lang w:val="en-GB"/>
        </w:rPr>
        <w:t xml:space="preserve"> &amp; </w:t>
      </w:r>
      <w:proofErr w:type="spellStart"/>
      <w:r w:rsidR="003F0FB0" w:rsidRPr="00EB7510">
        <w:rPr>
          <w:b/>
          <w:lang w:val="en-GB"/>
        </w:rPr>
        <w:t>Kjær</w:t>
      </w:r>
      <w:proofErr w:type="spellEnd"/>
      <w:r w:rsidR="003F0FB0" w:rsidRPr="00EB7510">
        <w:rPr>
          <w:b/>
          <w:lang w:val="en-GB"/>
        </w:rPr>
        <w:t xml:space="preserve">, HBM </w:t>
      </w:r>
      <w:r w:rsidRPr="00EB7510">
        <w:rPr>
          <w:b/>
          <w:lang w:val="en-GB"/>
        </w:rPr>
        <w:t>u</w:t>
      </w:r>
      <w:r w:rsidR="003F0FB0" w:rsidRPr="00EB7510">
        <w:rPr>
          <w:b/>
          <w:lang w:val="en-GB"/>
        </w:rPr>
        <w:t xml:space="preserve">nd </w:t>
      </w:r>
      <w:proofErr w:type="spellStart"/>
      <w:r w:rsidR="003F0FB0" w:rsidRPr="00EB7510">
        <w:rPr>
          <w:b/>
          <w:lang w:val="en-GB"/>
        </w:rPr>
        <w:t>Prenscia</w:t>
      </w:r>
      <w:proofErr w:type="spellEnd"/>
    </w:p>
    <w:p w14:paraId="3C67E230" w14:textId="77777777" w:rsidR="007121ED" w:rsidRPr="00EB7510" w:rsidRDefault="003F0FB0">
      <w:pPr>
        <w:rPr>
          <w:lang w:val="en-GB"/>
        </w:rPr>
      </w:pPr>
      <w:proofErr w:type="spellStart"/>
      <w:r w:rsidRPr="00EB7510">
        <w:rPr>
          <w:lang w:val="en-GB"/>
        </w:rPr>
        <w:t>Hottinger</w:t>
      </w:r>
      <w:proofErr w:type="spellEnd"/>
      <w:r w:rsidRPr="00EB7510">
        <w:rPr>
          <w:lang w:val="en-GB"/>
        </w:rPr>
        <w:t xml:space="preserve"> Baldwin </w:t>
      </w:r>
      <w:proofErr w:type="spellStart"/>
      <w:r w:rsidRPr="00EB7510">
        <w:rPr>
          <w:lang w:val="en-GB"/>
        </w:rPr>
        <w:t>Messtechnik</w:t>
      </w:r>
      <w:proofErr w:type="spellEnd"/>
      <w:r w:rsidRPr="00EB7510">
        <w:rPr>
          <w:lang w:val="en-GB"/>
        </w:rPr>
        <w:t xml:space="preserve"> GmbH (HBM) </w:t>
      </w:r>
      <w:r w:rsidR="00F10736" w:rsidRPr="00EB7510">
        <w:rPr>
          <w:lang w:val="en-GB"/>
        </w:rPr>
        <w:t>u</w:t>
      </w:r>
      <w:r w:rsidRPr="00EB7510">
        <w:rPr>
          <w:lang w:val="en-GB"/>
        </w:rPr>
        <w:t xml:space="preserve">nd </w:t>
      </w:r>
      <w:proofErr w:type="spellStart"/>
      <w:r w:rsidRPr="00EB7510">
        <w:rPr>
          <w:lang w:val="en-GB"/>
        </w:rPr>
        <w:t>Brüel</w:t>
      </w:r>
      <w:proofErr w:type="spellEnd"/>
      <w:r w:rsidRPr="00EB7510">
        <w:rPr>
          <w:lang w:val="en-GB"/>
        </w:rPr>
        <w:t xml:space="preserve"> &amp; </w:t>
      </w:r>
      <w:proofErr w:type="spellStart"/>
      <w:r w:rsidRPr="00EB7510">
        <w:rPr>
          <w:lang w:val="en-GB"/>
        </w:rPr>
        <w:t>Kjær</w:t>
      </w:r>
      <w:proofErr w:type="spellEnd"/>
      <w:r w:rsidRPr="00EB7510">
        <w:rPr>
          <w:lang w:val="en-GB"/>
        </w:rPr>
        <w:t xml:space="preserve"> Sound and Vibration A/S (BKSV), </w:t>
      </w:r>
      <w:proofErr w:type="spellStart"/>
      <w:r w:rsidR="00F10736" w:rsidRPr="00EB7510">
        <w:rPr>
          <w:lang w:val="en-GB"/>
        </w:rPr>
        <w:t>beide</w:t>
      </w:r>
      <w:proofErr w:type="spellEnd"/>
      <w:r w:rsidRPr="00EB7510">
        <w:rPr>
          <w:lang w:val="en-GB"/>
        </w:rPr>
        <w:t xml:space="preserve"> </w:t>
      </w:r>
      <w:proofErr w:type="spellStart"/>
      <w:r w:rsidR="00643482" w:rsidRPr="00EB7510">
        <w:rPr>
          <w:lang w:val="en-GB"/>
        </w:rPr>
        <w:t>im</w:t>
      </w:r>
      <w:proofErr w:type="spellEnd"/>
      <w:r w:rsidR="00643482" w:rsidRPr="00EB7510">
        <w:rPr>
          <w:lang w:val="en-GB"/>
        </w:rPr>
        <w:t xml:space="preserve"> </w:t>
      </w:r>
      <w:proofErr w:type="spellStart"/>
      <w:r w:rsidR="00643482" w:rsidRPr="00EB7510">
        <w:rPr>
          <w:lang w:val="en-GB"/>
        </w:rPr>
        <w:t>Besitz</w:t>
      </w:r>
      <w:proofErr w:type="spellEnd"/>
      <w:r w:rsidR="00643482" w:rsidRPr="00EB7510">
        <w:rPr>
          <w:lang w:val="en-GB"/>
        </w:rPr>
        <w:t xml:space="preserve"> </w:t>
      </w:r>
      <w:r w:rsidR="00F10736" w:rsidRPr="00EB7510">
        <w:rPr>
          <w:lang w:val="en-GB"/>
        </w:rPr>
        <w:t xml:space="preserve">der </w:t>
      </w:r>
      <w:r w:rsidRPr="00EB7510">
        <w:rPr>
          <w:lang w:val="en-GB"/>
        </w:rPr>
        <w:t>Spectris plc</w:t>
      </w:r>
      <w:r w:rsidR="00643482" w:rsidRPr="00EB7510">
        <w:rPr>
          <w:lang w:val="en-GB"/>
        </w:rPr>
        <w:t xml:space="preserve"> </w:t>
      </w:r>
      <w:proofErr w:type="spellStart"/>
      <w:r w:rsidR="00643482" w:rsidRPr="00EB7510">
        <w:rPr>
          <w:lang w:val="en-GB"/>
        </w:rPr>
        <w:t>mit</w:t>
      </w:r>
      <w:proofErr w:type="spellEnd"/>
      <w:r w:rsidR="00643482" w:rsidRPr="00EB7510">
        <w:rPr>
          <w:lang w:val="en-GB"/>
        </w:rPr>
        <w:t xml:space="preserve"> </w:t>
      </w:r>
      <w:proofErr w:type="spellStart"/>
      <w:r w:rsidR="00643482" w:rsidRPr="00EB7510">
        <w:rPr>
          <w:lang w:val="en-GB"/>
        </w:rPr>
        <w:t>Sitz</w:t>
      </w:r>
      <w:proofErr w:type="spellEnd"/>
      <w:r w:rsidR="00643482" w:rsidRPr="00EB7510">
        <w:rPr>
          <w:lang w:val="en-GB"/>
        </w:rPr>
        <w:t xml:space="preserve"> </w:t>
      </w:r>
      <w:proofErr w:type="spellStart"/>
      <w:r w:rsidR="00643482" w:rsidRPr="00EB7510">
        <w:rPr>
          <w:lang w:val="en-GB"/>
        </w:rPr>
        <w:t>im</w:t>
      </w:r>
      <w:proofErr w:type="spellEnd"/>
      <w:r w:rsidR="00643482" w:rsidRPr="00EB7510">
        <w:rPr>
          <w:lang w:val="en-GB"/>
        </w:rPr>
        <w:t xml:space="preserve"> </w:t>
      </w:r>
      <w:proofErr w:type="spellStart"/>
      <w:r w:rsidR="00643482" w:rsidRPr="00EB7510">
        <w:rPr>
          <w:lang w:val="en-GB"/>
        </w:rPr>
        <w:t>Vereinigten</w:t>
      </w:r>
      <w:proofErr w:type="spellEnd"/>
      <w:r w:rsidR="00643482" w:rsidRPr="00EB7510">
        <w:rPr>
          <w:lang w:val="en-GB"/>
        </w:rPr>
        <w:t xml:space="preserve"> </w:t>
      </w:r>
      <w:proofErr w:type="spellStart"/>
      <w:r w:rsidR="00643482" w:rsidRPr="00EB7510">
        <w:rPr>
          <w:lang w:val="en-GB"/>
        </w:rPr>
        <w:t>Königreich</w:t>
      </w:r>
      <w:proofErr w:type="spellEnd"/>
      <w:r w:rsidRPr="00EB7510">
        <w:rPr>
          <w:lang w:val="en-GB"/>
        </w:rPr>
        <w:t xml:space="preserve">, </w:t>
      </w:r>
      <w:proofErr w:type="spellStart"/>
      <w:r w:rsidR="00643482" w:rsidRPr="00EB7510">
        <w:rPr>
          <w:lang w:val="en-GB"/>
        </w:rPr>
        <w:t>fusionierten</w:t>
      </w:r>
      <w:proofErr w:type="spellEnd"/>
      <w:r w:rsidR="00F10736" w:rsidRPr="00EB7510">
        <w:rPr>
          <w:lang w:val="en-GB"/>
        </w:rPr>
        <w:t xml:space="preserve"> am </w:t>
      </w:r>
      <w:r w:rsidRPr="00EB7510">
        <w:rPr>
          <w:lang w:val="en-GB"/>
        </w:rPr>
        <w:t>1</w:t>
      </w:r>
      <w:r w:rsidR="00F10736" w:rsidRPr="00EB7510">
        <w:rPr>
          <w:lang w:val="en-GB"/>
        </w:rPr>
        <w:t>.</w:t>
      </w:r>
      <w:r w:rsidRPr="00EB7510">
        <w:rPr>
          <w:lang w:val="en-GB"/>
        </w:rPr>
        <w:t xml:space="preserve"> </w:t>
      </w:r>
      <w:proofErr w:type="spellStart"/>
      <w:r w:rsidRPr="00EB7510">
        <w:rPr>
          <w:lang w:val="en-GB"/>
        </w:rPr>
        <w:t>Januar</w:t>
      </w:r>
      <w:proofErr w:type="spellEnd"/>
      <w:r w:rsidRPr="00EB7510">
        <w:rPr>
          <w:lang w:val="en-GB"/>
        </w:rPr>
        <w:t xml:space="preserve"> 2019. </w:t>
      </w:r>
    </w:p>
    <w:p w14:paraId="785D2D37" w14:textId="77777777" w:rsidR="003F0FB0" w:rsidRPr="00EB7510" w:rsidRDefault="003F0FB0">
      <w:pPr>
        <w:rPr>
          <w:lang w:val="en-GB"/>
        </w:rPr>
      </w:pPr>
    </w:p>
    <w:p w14:paraId="299C98C2" w14:textId="77777777" w:rsidR="007121ED" w:rsidRPr="00EB7510" w:rsidRDefault="00F10736">
      <w:pPr>
        <w:rPr>
          <w:lang w:val="en-GB"/>
        </w:rPr>
      </w:pPr>
      <w:proofErr w:type="spellStart"/>
      <w:r w:rsidRPr="00EB7510">
        <w:rPr>
          <w:lang w:val="en-GB"/>
        </w:rPr>
        <w:t>Weitere</w:t>
      </w:r>
      <w:proofErr w:type="spellEnd"/>
      <w:r w:rsidRPr="00EB7510">
        <w:rPr>
          <w:lang w:val="en-GB"/>
        </w:rPr>
        <w:t xml:space="preserve"> </w:t>
      </w:r>
      <w:proofErr w:type="spellStart"/>
      <w:r w:rsidRPr="00EB7510">
        <w:rPr>
          <w:lang w:val="en-GB"/>
        </w:rPr>
        <w:t>Inf</w:t>
      </w:r>
      <w:r w:rsidR="003F0FB0" w:rsidRPr="00EB7510">
        <w:rPr>
          <w:lang w:val="en-GB"/>
        </w:rPr>
        <w:t>ormation</w:t>
      </w:r>
      <w:r w:rsidRPr="00EB7510">
        <w:rPr>
          <w:lang w:val="en-GB"/>
        </w:rPr>
        <w:t>en</w:t>
      </w:r>
      <w:proofErr w:type="spellEnd"/>
      <w:r w:rsidRPr="00EB7510">
        <w:rPr>
          <w:lang w:val="en-GB"/>
        </w:rPr>
        <w:t xml:space="preserve"> </w:t>
      </w:r>
      <w:proofErr w:type="spellStart"/>
      <w:r w:rsidRPr="00EB7510">
        <w:rPr>
          <w:lang w:val="en-GB"/>
        </w:rPr>
        <w:t>unter</w:t>
      </w:r>
      <w:proofErr w:type="spellEnd"/>
      <w:r w:rsidR="003F0FB0" w:rsidRPr="00EB7510">
        <w:rPr>
          <w:lang w:val="en-GB"/>
        </w:rPr>
        <w:t xml:space="preserve">: </w:t>
      </w:r>
      <w:hyperlink r:id="rId8" w:history="1">
        <w:r w:rsidR="003F0FB0" w:rsidRPr="00EB7510">
          <w:rPr>
            <w:rStyle w:val="Hyperlink"/>
            <w:lang w:val="en-GB"/>
          </w:rPr>
          <w:t>https://www.hbmprenscia.com/news/347-merger-between-hbm-and-bksv</w:t>
        </w:r>
      </w:hyperlink>
      <w:r w:rsidR="003F0FB0" w:rsidRPr="00EB7510">
        <w:rPr>
          <w:lang w:val="en-GB"/>
        </w:rPr>
        <w:t xml:space="preserve"> </w:t>
      </w:r>
    </w:p>
    <w:p w14:paraId="779D1507" w14:textId="77777777" w:rsidR="00F10736" w:rsidRPr="00EB7510" w:rsidRDefault="00D870A3">
      <w:pPr>
        <w:rPr>
          <w:lang w:val="en-GB"/>
        </w:rPr>
      </w:pPr>
      <w:hyperlink r:id="rId9" w:history="1">
        <w:r w:rsidR="00F10736" w:rsidRPr="00EB7510">
          <w:rPr>
            <w:rStyle w:val="Hyperlink"/>
            <w:lang w:val="en-GB"/>
          </w:rPr>
          <w:t>https://www.hbm.com/de/7626/zusammenschluss-von-hbm-und-bksv/</w:t>
        </w:r>
      </w:hyperlink>
    </w:p>
    <w:p w14:paraId="603CA37A" w14:textId="77777777" w:rsidR="007121ED" w:rsidRPr="00EB7510" w:rsidRDefault="007121ED">
      <w:pPr>
        <w:rPr>
          <w:lang w:val="en-GB"/>
        </w:rPr>
      </w:pPr>
    </w:p>
    <w:p w14:paraId="11587BEE" w14:textId="77777777" w:rsidR="007121ED" w:rsidRPr="00EB7510" w:rsidRDefault="006829CD">
      <w:pPr>
        <w:rPr>
          <w:b/>
          <w:lang w:val="en-GB"/>
        </w:rPr>
      </w:pPr>
      <w:r w:rsidRPr="00EB7510">
        <w:rPr>
          <w:b/>
          <w:bCs/>
        </w:rPr>
        <w:t>Falls Sie zusätzliche Informationen wünschen, wenden Sie sich bitte an:</w:t>
      </w:r>
    </w:p>
    <w:p w14:paraId="0A970F90" w14:textId="44C56067" w:rsidR="007121ED" w:rsidRPr="00EB7510" w:rsidRDefault="003F0FB0">
      <w:r w:rsidRPr="00EB7510">
        <w:rPr>
          <w:lang w:val="en-GB"/>
        </w:rPr>
        <w:t>Heather Wilkins</w:t>
      </w:r>
      <w:r w:rsidRPr="00EB7510">
        <w:rPr>
          <w:lang w:val="en-GB"/>
        </w:rPr>
        <w:br/>
        <w:t>Marketing Coordinator</w:t>
      </w:r>
      <w:r w:rsidRPr="00EB7510">
        <w:rPr>
          <w:lang w:val="en-GB"/>
        </w:rPr>
        <w:br/>
      </w:r>
      <w:proofErr w:type="spellStart"/>
      <w:r w:rsidRPr="00EB7510">
        <w:rPr>
          <w:lang w:val="en-GB"/>
        </w:rPr>
        <w:t>Br</w:t>
      </w:r>
      <w:r w:rsidR="00B02627">
        <w:rPr>
          <w:lang w:val="en-GB"/>
        </w:rPr>
        <w:t>ü</w:t>
      </w:r>
      <w:r w:rsidRPr="00EB7510">
        <w:rPr>
          <w:lang w:val="en-GB"/>
        </w:rPr>
        <w:t>el</w:t>
      </w:r>
      <w:proofErr w:type="spellEnd"/>
      <w:r w:rsidRPr="00EB7510">
        <w:rPr>
          <w:lang w:val="en-GB"/>
        </w:rPr>
        <w:t xml:space="preserve"> &amp; </w:t>
      </w:r>
      <w:proofErr w:type="spellStart"/>
      <w:r w:rsidRPr="00EB7510">
        <w:rPr>
          <w:lang w:val="en-GB"/>
        </w:rPr>
        <w:t>Kj</w:t>
      </w:r>
      <w:proofErr w:type="spellEnd"/>
      <w:r w:rsidR="002A1F44" w:rsidRPr="00BF1206">
        <w:t>æ</w:t>
      </w:r>
      <w:r w:rsidRPr="00EB7510">
        <w:rPr>
          <w:lang w:val="en-GB"/>
        </w:rPr>
        <w:t>r</w:t>
      </w:r>
      <w:r w:rsidRPr="00EB7510">
        <w:rPr>
          <w:lang w:val="en-GB"/>
        </w:rPr>
        <w:br/>
      </w:r>
      <w:proofErr w:type="spellStart"/>
      <w:r w:rsidRPr="00EB7510">
        <w:rPr>
          <w:lang w:val="en-GB"/>
        </w:rPr>
        <w:t>Tele</w:t>
      </w:r>
      <w:r w:rsidR="00B02627">
        <w:rPr>
          <w:lang w:val="en-GB"/>
        </w:rPr>
        <w:t>fon</w:t>
      </w:r>
      <w:proofErr w:type="spellEnd"/>
      <w:r w:rsidRPr="00EB7510">
        <w:rPr>
          <w:lang w:val="en-GB"/>
        </w:rPr>
        <w:t>: 01223 389 800</w:t>
      </w:r>
      <w:r w:rsidRPr="00EB7510">
        <w:rPr>
          <w:lang w:val="en-GB"/>
        </w:rPr>
        <w:br/>
        <w:t xml:space="preserve">Web: </w:t>
      </w:r>
      <w:hyperlink r:id="rId10" w:history="1">
        <w:r w:rsidRPr="00EB7510">
          <w:rPr>
            <w:rStyle w:val="Hyperlink"/>
            <w:lang w:val="en-GB"/>
          </w:rPr>
          <w:t>www.bksv.com</w:t>
        </w:r>
      </w:hyperlink>
      <w:r w:rsidRPr="00EB7510">
        <w:rPr>
          <w:lang w:val="en-GB"/>
        </w:rPr>
        <w:br/>
        <w:t xml:space="preserve">Email: </w:t>
      </w:r>
      <w:hyperlink r:id="rId11" w:history="1">
        <w:r w:rsidRPr="00EB7510">
          <w:rPr>
            <w:rStyle w:val="Hyperlink"/>
            <w:lang w:val="en-GB"/>
          </w:rPr>
          <w:t>heather.wilkins@bksv.com</w:t>
        </w:r>
      </w:hyperlink>
    </w:p>
    <w:sectPr w:rsidR="007121ED" w:rsidRPr="00EB7510" w:rsidSect="007A6030">
      <w:headerReference w:type="default" r:id="rId12"/>
      <w:pgSz w:w="11906" w:h="16838"/>
      <w:pgMar w:top="2269" w:right="1134" w:bottom="42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7D249" w14:textId="77777777" w:rsidR="007121ED" w:rsidRDefault="003F0FB0">
      <w:pPr>
        <w:spacing w:line="240" w:lineRule="auto"/>
      </w:pPr>
      <w:r>
        <w:separator/>
      </w:r>
    </w:p>
  </w:endnote>
  <w:endnote w:type="continuationSeparator" w:id="0">
    <w:p w14:paraId="22EB1A82" w14:textId="77777777" w:rsidR="007121ED" w:rsidRDefault="003F0F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C9117" w14:textId="77777777" w:rsidR="007121ED" w:rsidRDefault="003F0FB0">
      <w:pPr>
        <w:spacing w:line="240" w:lineRule="auto"/>
      </w:pPr>
      <w:r>
        <w:separator/>
      </w:r>
    </w:p>
  </w:footnote>
  <w:footnote w:type="continuationSeparator" w:id="0">
    <w:p w14:paraId="0076F168" w14:textId="77777777" w:rsidR="007121ED" w:rsidRDefault="003F0F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B5F7D" w14:textId="77777777" w:rsidR="007121ED" w:rsidRDefault="003F0FB0">
    <w:pPr>
      <w:pStyle w:val="Kopfzeile"/>
    </w:pPr>
    <w:r>
      <w:rPr>
        <w:noProof/>
      </w:rPr>
      <w:drawing>
        <wp:anchor distT="0" distB="0" distL="114300" distR="114300" simplePos="0" relativeHeight="251661312" behindDoc="0" locked="0" layoutInCell="1" allowOverlap="1" wp14:anchorId="448B5F25" wp14:editId="31CDF492">
          <wp:simplePos x="0" y="0"/>
          <wp:positionH relativeFrom="column">
            <wp:posOffset>4921250</wp:posOffset>
          </wp:positionH>
          <wp:positionV relativeFrom="paragraph">
            <wp:posOffset>92075</wp:posOffset>
          </wp:positionV>
          <wp:extent cx="1162050" cy="650240"/>
          <wp:effectExtent l="0" t="0" r="0" b="0"/>
          <wp:wrapSquare wrapText="bothSides"/>
          <wp:docPr id="5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650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52C4E9E" wp14:editId="4FD0EB79">
          <wp:simplePos x="0" y="0"/>
          <wp:positionH relativeFrom="column">
            <wp:posOffset>2978150</wp:posOffset>
          </wp:positionH>
          <wp:positionV relativeFrom="paragraph">
            <wp:posOffset>0</wp:posOffset>
          </wp:positionV>
          <wp:extent cx="1003300" cy="913130"/>
          <wp:effectExtent l="0" t="0" r="6350" b="1270"/>
          <wp:wrapSquare wrapText="bothSides"/>
          <wp:docPr id="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30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CE66643" wp14:editId="4DEDE1FE">
          <wp:simplePos x="0" y="0"/>
          <wp:positionH relativeFrom="column">
            <wp:posOffset>-482600</wp:posOffset>
          </wp:positionH>
          <wp:positionV relativeFrom="paragraph">
            <wp:posOffset>92075</wp:posOffset>
          </wp:positionV>
          <wp:extent cx="2724150" cy="579755"/>
          <wp:effectExtent l="0" t="0" r="0" b="0"/>
          <wp:wrapSquare wrapText="bothSides"/>
          <wp:docPr id="5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24150"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AF362" w14:textId="77777777" w:rsidR="007121ED" w:rsidRDefault="007121ED">
    <w:pPr>
      <w:pStyle w:val="Kopfzeile"/>
    </w:pPr>
  </w:p>
  <w:p w14:paraId="09D7E08E" w14:textId="77777777" w:rsidR="007121ED" w:rsidRDefault="007121ED">
    <w:pPr>
      <w:autoSpaceDE w:val="0"/>
      <w:autoSpaceDN w:val="0"/>
      <w:adjustRightInd w:val="0"/>
      <w:spacing w:after="120"/>
      <w:rPr>
        <w:rFonts w:ascii="Arial" w:hAnsi="Arial" w:cs="Arial"/>
        <w:b/>
        <w:sz w:val="20"/>
        <w:szCs w:val="20"/>
      </w:rPr>
    </w:pPr>
  </w:p>
  <w:p w14:paraId="39CE54EB" w14:textId="77777777" w:rsidR="007121ED" w:rsidRDefault="007121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10859"/>
    <w:multiLevelType w:val="hybridMultilevel"/>
    <w:tmpl w:val="882434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E387BC9"/>
    <w:multiLevelType w:val="hybridMultilevel"/>
    <w:tmpl w:val="777C45AE"/>
    <w:lvl w:ilvl="0" w:tplc="8CFE9444">
      <w:numFmt w:val="bullet"/>
      <w:lvlText w:val="-"/>
      <w:lvlJc w:val="left"/>
      <w:pPr>
        <w:ind w:left="720" w:hanging="360"/>
      </w:pPr>
      <w:rPr>
        <w:rFonts w:ascii="Calibri" w:eastAsiaTheme="minorHAnsi" w:hAnsi="Calibri" w:cs="Calibri" w:hint="default"/>
        <w:sz w:val="3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ED"/>
    <w:rsid w:val="0007789E"/>
    <w:rsid w:val="00197219"/>
    <w:rsid w:val="002A1F44"/>
    <w:rsid w:val="003C0A62"/>
    <w:rsid w:val="003C1DE3"/>
    <w:rsid w:val="003F0FB0"/>
    <w:rsid w:val="00435935"/>
    <w:rsid w:val="00641F5E"/>
    <w:rsid w:val="00643482"/>
    <w:rsid w:val="0065597A"/>
    <w:rsid w:val="006829CD"/>
    <w:rsid w:val="00696136"/>
    <w:rsid w:val="007121ED"/>
    <w:rsid w:val="007A6030"/>
    <w:rsid w:val="007B4FE5"/>
    <w:rsid w:val="00B02627"/>
    <w:rsid w:val="00B42C38"/>
    <w:rsid w:val="00D73EDD"/>
    <w:rsid w:val="00D870A3"/>
    <w:rsid w:val="00E55D22"/>
    <w:rsid w:val="00E568A0"/>
    <w:rsid w:val="00EB7510"/>
    <w:rsid w:val="00F10736"/>
    <w:rsid w:val="00FC5F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CB1CFE"/>
  <w15:chartTrackingRefBased/>
  <w15:docId w15:val="{3B573725-B19A-4D26-BE22-66B1F1D9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252" w:lineRule="auto"/>
    </w:pPr>
    <w:rPr>
      <w:rFonts w:ascii="Calibri" w:hAnsi="Calibri" w:cs="Calibri"/>
    </w:rPr>
  </w:style>
  <w:style w:type="paragraph" w:styleId="berschrift1">
    <w:name w:val="heading 1"/>
    <w:basedOn w:val="Standard"/>
    <w:link w:val="berschrift1Zchn"/>
    <w:uiPriority w:val="9"/>
    <w:qFormat/>
    <w:pPr>
      <w:keepNext/>
      <w:spacing w:before="240" w:after="120"/>
      <w:outlineLvl w:val="0"/>
    </w:pPr>
    <w:rPr>
      <w:color w:val="0B3A68"/>
      <w:kern w:val="36"/>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libri" w:hAnsi="Calibri" w:cs="Calibri"/>
      <w:color w:val="0B3A68"/>
      <w:kern w:val="36"/>
      <w:sz w:val="32"/>
      <w:szCs w:val="32"/>
    </w:rPr>
  </w:style>
  <w:style w:type="character" w:styleId="Hyperlink">
    <w:name w:val="Hyperlink"/>
    <w:basedOn w:val="Absatz-Standardschriftart"/>
    <w:uiPriority w:val="99"/>
    <w:unhideWhenUsed/>
    <w:rPr>
      <w:color w:val="0000E1"/>
      <w:u w:val="single"/>
    </w:rPr>
  </w:style>
  <w:style w:type="paragraph" w:styleId="StandardWeb">
    <w:name w:val="Normal (Web)"/>
    <w:basedOn w:val="Standard"/>
    <w:uiPriority w:val="99"/>
    <w:unhideWhenUsed/>
    <w:pPr>
      <w:spacing w:before="100" w:beforeAutospacing="1" w:after="100" w:afterAutospacing="1" w:line="240" w:lineRule="auto"/>
    </w:pPr>
    <w:rPr>
      <w:lang w:eastAsia="da-DK"/>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rPr>
      <w:lang w:val="en-GB"/>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sz w:val="24"/>
      <w:szCs w:val="24"/>
    </w:rPr>
  </w:style>
  <w:style w:type="paragraph" w:styleId="Kopfzeile">
    <w:name w:val="header"/>
    <w:basedOn w:val="Standard"/>
    <w:link w:val="KopfzeileZchn"/>
    <w:unhideWhenUsed/>
    <w:pPr>
      <w:tabs>
        <w:tab w:val="center" w:pos="4513"/>
        <w:tab w:val="right" w:pos="9026"/>
      </w:tabs>
      <w:spacing w:line="240" w:lineRule="auto"/>
    </w:pPr>
  </w:style>
  <w:style w:type="character" w:customStyle="1" w:styleId="KopfzeileZchn">
    <w:name w:val="Kopfzeile Zchn"/>
    <w:basedOn w:val="Absatz-Standardschriftart"/>
    <w:link w:val="Kopfzeile"/>
    <w:uiPriority w:val="99"/>
    <w:rPr>
      <w:rFonts w:ascii="Calibri" w:hAnsi="Calibri" w:cs="Calibri"/>
    </w:rPr>
  </w:style>
  <w:style w:type="paragraph" w:styleId="Fuzeile">
    <w:name w:val="footer"/>
    <w:basedOn w:val="Standard"/>
    <w:link w:val="FuzeileZchn"/>
    <w:uiPriority w:val="99"/>
    <w:unhideWhenUsed/>
    <w:pPr>
      <w:tabs>
        <w:tab w:val="center" w:pos="4513"/>
        <w:tab w:val="right" w:pos="9026"/>
      </w:tabs>
      <w:spacing w:line="240" w:lineRule="auto"/>
    </w:pPr>
  </w:style>
  <w:style w:type="character" w:customStyle="1" w:styleId="FuzeileZchn">
    <w:name w:val="Fußzeile Zchn"/>
    <w:basedOn w:val="Absatz-Standardschriftart"/>
    <w:link w:val="Fuzeile"/>
    <w:uiPriority w:val="99"/>
    <w:rPr>
      <w:rFonts w:ascii="Calibri" w:hAnsi="Calibri" w:cs="Calibri"/>
    </w:rPr>
  </w:style>
  <w:style w:type="paragraph" w:customStyle="1" w:styleId="Default">
    <w:name w:val="Default"/>
    <w:rsid w:val="00643482"/>
    <w:pPr>
      <w:autoSpaceDE w:val="0"/>
      <w:autoSpaceDN w:val="0"/>
      <w:adjustRightInd w:val="0"/>
      <w:spacing w:after="0" w:line="240" w:lineRule="auto"/>
    </w:pPr>
    <w:rPr>
      <w:rFonts w:ascii="Calibri" w:hAnsi="Calibri" w:cs="Calibri"/>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862260">
      <w:bodyDiv w:val="1"/>
      <w:marLeft w:val="0"/>
      <w:marRight w:val="0"/>
      <w:marTop w:val="0"/>
      <w:marBottom w:val="0"/>
      <w:divBdr>
        <w:top w:val="none" w:sz="0" w:space="0" w:color="auto"/>
        <w:left w:val="none" w:sz="0" w:space="0" w:color="auto"/>
        <w:bottom w:val="none" w:sz="0" w:space="0" w:color="auto"/>
        <w:right w:val="none" w:sz="0" w:space="0" w:color="auto"/>
      </w:divBdr>
    </w:div>
    <w:div w:id="853693187">
      <w:bodyDiv w:val="1"/>
      <w:marLeft w:val="0"/>
      <w:marRight w:val="0"/>
      <w:marTop w:val="0"/>
      <w:marBottom w:val="0"/>
      <w:divBdr>
        <w:top w:val="none" w:sz="0" w:space="0" w:color="auto"/>
        <w:left w:val="none" w:sz="0" w:space="0" w:color="auto"/>
        <w:bottom w:val="none" w:sz="0" w:space="0" w:color="auto"/>
        <w:right w:val="none" w:sz="0" w:space="0" w:color="auto"/>
      </w:divBdr>
    </w:div>
    <w:div w:id="158487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bmprenscia.com/news/347-merger-between-hbm-and-bks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bm.com/de/7816/ueberwachung-der-brueckensanierung-mit-hb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ther.wilkins@bksv.com" TargetMode="External"/><Relationship Id="rId5" Type="http://schemas.openxmlformats.org/officeDocument/2006/relationships/footnotes" Target="footnotes.xml"/><Relationship Id="rId10" Type="http://schemas.openxmlformats.org/officeDocument/2006/relationships/hyperlink" Target="http://www.bksv.com" TargetMode="External"/><Relationship Id="rId4" Type="http://schemas.openxmlformats.org/officeDocument/2006/relationships/webSettings" Target="webSettings.xml"/><Relationship Id="rId9" Type="http://schemas.openxmlformats.org/officeDocument/2006/relationships/hyperlink" Target="https://www.hbm.com/de/7626/zusammenschluss-von-hbm-und-bks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3702</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Sheelagh Crewe</dc:creator>
  <cp:keywords/>
  <dc:description/>
  <cp:lastModifiedBy>Stork, Catrin</cp:lastModifiedBy>
  <cp:revision>25</cp:revision>
  <cp:lastPrinted>2019-02-28T12:14:00Z</cp:lastPrinted>
  <dcterms:created xsi:type="dcterms:W3CDTF">2019-03-22T10:48:00Z</dcterms:created>
  <dcterms:modified xsi:type="dcterms:W3CDTF">2019-08-14T14:49:00Z</dcterms:modified>
</cp:coreProperties>
</file>