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lang w:val="en-GB"/>
        </w:rPr>
      </w:pPr>
      <w:r>
        <w:rPr>
          <w:b/>
          <w:bCs/>
          <w:lang w:val="en-GB"/>
        </w:rPr>
        <w:t>Press information</w:t>
      </w:r>
      <w:r>
        <w:rPr>
          <w:b/>
          <w:bCs/>
          <w:lang w:val="en-GB"/>
        </w:rPr>
        <w:br/>
      </w:r>
    </w:p>
    <w:p>
      <w:pPr>
        <w:spacing w:line="360" w:lineRule="auto"/>
        <w:rPr>
          <w:rFonts w:ascii="Calibri" w:hAnsi="Calibri" w:cs="Calibri"/>
          <w:lang w:val="en-GB"/>
        </w:rPr>
      </w:pPr>
      <w:r>
        <w:rPr>
          <w:rStyle w:val="Policepardfaut1"/>
          <w:rFonts w:ascii="Arial" w:hAnsi="Arial" w:cs="Arial"/>
          <w:b/>
          <w:bCs/>
          <w:color w:val="4C4C4C"/>
          <w:sz w:val="32"/>
          <w:szCs w:val="32"/>
          <w:lang w:val="en-GB"/>
        </w:rPr>
        <w:t xml:space="preserve">                    Optimised for measurement excellence</w:t>
      </w:r>
      <w:r>
        <w:rPr>
          <w:rStyle w:val="Policepardfaut1"/>
          <w:rFonts w:ascii="Arial" w:hAnsi="Arial" w:cs="Arial"/>
          <w:b/>
          <w:bCs/>
          <w:color w:val="4C4C4C"/>
          <w:sz w:val="32"/>
          <w:szCs w:val="32"/>
          <w:lang w:val="en-GB"/>
        </w:rPr>
        <w:br/>
      </w:r>
      <w:r>
        <w:rPr>
          <w:rStyle w:val="Policepardfaut1"/>
          <w:rFonts w:ascii="Arial" w:hAnsi="Arial" w:cs="Arial"/>
          <w:b/>
          <w:bCs/>
          <w:color w:val="4C4C4C"/>
          <w:sz w:val="20"/>
          <w:lang w:val="en-GB"/>
        </w:rPr>
        <w:br/>
      </w:r>
      <w:r>
        <w:rPr>
          <w:rStyle w:val="Policepardfaut1"/>
          <w:rFonts w:ascii="Arial" w:hAnsi="Arial" w:cs="Arial"/>
          <w:i/>
          <w:iCs/>
          <w:color w:val="4C4C4C"/>
          <w:sz w:val="20"/>
          <w:lang w:val="en-GB"/>
        </w:rPr>
        <w:t>July 2021</w:t>
      </w:r>
      <w:r>
        <w:rPr>
          <w:rStyle w:val="Policepardfaut1"/>
          <w:rFonts w:ascii="Arial" w:hAnsi="Arial" w:cs="Arial"/>
          <w:i/>
          <w:iCs/>
          <w:color w:val="4C4C4C"/>
          <w:sz w:val="20"/>
          <w:lang w:val="en-GB"/>
        </w:rPr>
        <w:br/>
      </w:r>
      <w:r>
        <w:rPr>
          <w:rStyle w:val="Policepardfaut1"/>
          <w:rFonts w:ascii="Arial" w:hAnsi="Arial" w:cs="Arial"/>
          <w:b/>
          <w:bCs/>
          <w:color w:val="4C4C4C"/>
          <w:sz w:val="20"/>
          <w:lang w:val="en-GB"/>
        </w:rPr>
        <w:br/>
      </w:r>
      <w:r>
        <w:rPr>
          <w:rFonts w:ascii="Calibri" w:hAnsi="Calibri" w:cs="Calibri"/>
          <w:lang w:val="en-GB"/>
        </w:rPr>
        <w:t>HBK has launched a new optical interrogator - the MXFS - which provides incredible stability against external influences and a high-sensor capacity of 128 channels per device, which is ideal for engineers carrying out measurements within unpredictable environments, such as construction sites or laboratories.</w:t>
      </w:r>
    </w:p>
    <w:p>
      <w:pPr>
        <w:spacing w:line="360" w:lineRule="auto"/>
        <w:rPr>
          <w:rFonts w:ascii="Calibri" w:hAnsi="Calibri" w:cs="Calibri"/>
          <w:lang w:val="en-GB"/>
        </w:rPr>
      </w:pPr>
    </w:p>
    <w:p>
      <w:pPr>
        <w:spacing w:line="360" w:lineRule="auto"/>
        <w:rPr>
          <w:rFonts w:ascii="Calibri" w:hAnsi="Calibri" w:cs="Calibri"/>
          <w:lang w:val="en-GB"/>
        </w:rPr>
      </w:pPr>
      <w:r>
        <w:rPr>
          <w:rFonts w:ascii="Calibri" w:hAnsi="Calibri" w:cs="Calibri"/>
          <w:lang w:val="en-GB"/>
        </w:rPr>
        <w:t xml:space="preserve">MXFS is a </w:t>
      </w:r>
      <w:r>
        <w:rPr>
          <w:rFonts w:ascii="Calibri" w:hAnsi="Calibri" w:cs="Calibri"/>
          <w:lang w:val="en-GB"/>
        </w:rPr>
        <w:t>fibre</w:t>
      </w:r>
      <w:r>
        <w:rPr>
          <w:rFonts w:ascii="Calibri" w:hAnsi="Calibri" w:cs="Calibri"/>
          <w:lang w:val="en-GB"/>
        </w:rPr>
        <w:t xml:space="preserve"> Bragg grating measurement device, based on the BraggMETER technology, that is integrated with HBK’s QuantumX platform. </w:t>
      </w:r>
      <w:r>
        <w:rPr>
          <w:rFonts w:ascii="Calibri" w:hAnsi="Calibri" w:cs="Calibri"/>
          <w:lang w:val="en-GB"/>
        </w:rPr>
        <w:t>Fibre Bragg</w:t>
      </w:r>
      <w:r>
        <w:rPr>
          <w:rFonts w:ascii="Calibri" w:hAnsi="Calibri" w:cs="Calibri"/>
          <w:lang w:val="en-GB"/>
        </w:rPr>
        <w:t xml:space="preserve"> grating sensors are easy to install, electromagnetically safe and suitable for use on long structures or remote locations, for example pipelines or bridges. </w:t>
      </w:r>
    </w:p>
    <w:p>
      <w:pPr>
        <w:spacing w:line="360" w:lineRule="auto"/>
        <w:rPr>
          <w:rFonts w:ascii="Calibri" w:hAnsi="Calibri" w:cs="Calibri"/>
          <w:lang w:val="en-GB"/>
        </w:rPr>
      </w:pPr>
    </w:p>
    <w:p>
      <w:pPr>
        <w:spacing w:line="360" w:lineRule="auto"/>
        <w:rPr>
          <w:rFonts w:ascii="Calibri" w:hAnsi="Calibri" w:cs="Calibri"/>
          <w:lang w:val="en-GB"/>
        </w:rPr>
      </w:pPr>
      <w:r>
        <w:rPr>
          <w:rFonts w:ascii="Calibri" w:hAnsi="Calibri" w:cs="Calibri"/>
          <w:lang w:val="en-GB"/>
        </w:rPr>
        <w:t>The flexible device can be used as a single module for tasks including pantograph monitoring of trains. It can also be combined with other data QuantumX devices, to form a larger system</w:t>
      </w:r>
      <w:r>
        <w:rPr>
          <w:rFonts w:ascii="Calibri" w:hAnsi="Calibri" w:cs="Calibri"/>
          <w:lang w:val="en-GB"/>
        </w:rPr>
        <w:t>,</w:t>
      </w:r>
      <w:r>
        <w:rPr>
          <w:rFonts w:ascii="Calibri" w:hAnsi="Calibri" w:cs="Calibri"/>
          <w:lang w:val="en-GB"/>
        </w:rPr>
        <w:t xml:space="preserve"> for complex projects requiring synchronized measurements from different sensor technology and integrated into systems with the most common communication protocols</w:t>
      </w:r>
      <w:r>
        <w:rPr>
          <w:rFonts w:ascii="Calibri" w:hAnsi="Calibri" w:cs="Calibri"/>
          <w:lang w:val="en-GB"/>
        </w:rPr>
        <w:t xml:space="preserve">, which </w:t>
      </w:r>
      <w:r>
        <w:rPr>
          <w:rFonts w:ascii="Calibri" w:hAnsi="Calibri" w:cs="Calibri"/>
          <w:lang w:val="en-GB"/>
        </w:rPr>
        <w:t xml:space="preserve">are required </w:t>
      </w:r>
      <w:r>
        <w:rPr>
          <w:rFonts w:ascii="Calibri" w:hAnsi="Calibri" w:cs="Calibri"/>
          <w:lang w:val="en-GB"/>
        </w:rPr>
        <w:t>on</w:t>
      </w:r>
      <w:r>
        <w:rPr>
          <w:rFonts w:ascii="Calibri" w:hAnsi="Calibri" w:cs="Calibri"/>
          <w:lang w:val="en-GB"/>
        </w:rPr>
        <w:t xml:space="preserve"> long term monitoring projects</w:t>
      </w:r>
      <w:r>
        <w:rPr>
          <w:rFonts w:ascii="Calibri" w:hAnsi="Calibri" w:cs="Calibri"/>
          <w:lang w:val="en-GB"/>
        </w:rPr>
        <w:t>,</w:t>
      </w:r>
      <w:r>
        <w:rPr>
          <w:rFonts w:ascii="Calibri" w:hAnsi="Calibri" w:cs="Calibri"/>
          <w:lang w:val="en-GB"/>
        </w:rPr>
        <w:t xml:space="preserve"> such as wind turbines</w:t>
      </w:r>
      <w:r>
        <w:rPr>
          <w:rFonts w:ascii="Calibri" w:hAnsi="Calibri" w:cs="Calibri"/>
          <w:lang w:val="en-GB"/>
        </w:rPr>
        <w:t xml:space="preserve"> -</w:t>
      </w:r>
      <w:r>
        <w:rPr>
          <w:rFonts w:ascii="Calibri" w:hAnsi="Calibri" w:cs="Calibri"/>
          <w:lang w:val="en-GB"/>
        </w:rPr>
        <w:t xml:space="preserve"> or for battery testing and validation</w:t>
      </w:r>
      <w:r>
        <w:rPr>
          <w:rFonts w:ascii="Calibri" w:hAnsi="Calibri" w:cs="Calibri"/>
          <w:lang w:val="en-GB"/>
        </w:rPr>
        <w:t>.</w:t>
      </w:r>
    </w:p>
    <w:p>
      <w:pPr>
        <w:spacing w:line="360" w:lineRule="auto"/>
        <w:rPr>
          <w:rFonts w:ascii="Calibri" w:hAnsi="Calibri" w:cs="Calibri"/>
          <w:lang w:val="en-GB"/>
        </w:rPr>
      </w:pPr>
    </w:p>
    <w:p>
      <w:pPr>
        <w:spacing w:line="360" w:lineRule="auto"/>
        <w:rPr>
          <w:rFonts w:ascii="Calibri" w:hAnsi="Calibri" w:cs="Calibri"/>
          <w:lang w:val="en-GB"/>
        </w:rPr>
      </w:pPr>
      <w:r>
        <w:rPr>
          <w:rFonts w:ascii="Calibri" w:hAnsi="Calibri" w:cs="Calibri"/>
          <w:lang w:val="en-GB"/>
        </w:rPr>
        <w:t>MXFS is fully compatible with all modules from the QuantumX series: common API, LabView drivers and catman software.</w:t>
      </w:r>
      <w:r>
        <w:rPr>
          <w:rFonts w:ascii="Calibri" w:hAnsi="Calibri" w:cs="Calibri"/>
          <w:lang w:val="en-GB"/>
        </w:rPr>
        <w:br/>
      </w:r>
    </w:p>
    <w:p>
      <w:pPr>
        <w:spacing w:line="360" w:lineRule="auto"/>
        <w:rPr>
          <w:sz w:val="18"/>
          <w:szCs w:val="18"/>
          <w:lang w:val="en-GB"/>
        </w:rPr>
      </w:pPr>
      <w:r>
        <w:rPr>
          <w:rFonts w:ascii="Calibri" w:hAnsi="Calibri" w:cs="Calibri"/>
          <w:lang w:val="en-GB"/>
        </w:rPr>
        <w:t xml:space="preserve">More information about MXFS can be found on the company’s website: </w:t>
      </w:r>
      <w:hyperlink r:id="rId10" w:history="1">
        <w:r>
          <w:rPr>
            <w:rStyle w:val="Hyperlink"/>
            <w:rFonts w:ascii="Calibri" w:hAnsi="Calibri" w:cs="Calibri"/>
            <w:lang w:val="en-GB"/>
          </w:rPr>
          <w:t>https://www.hbm.com/en/8427/quantumx-mxfs-optical-interrogator/</w:t>
        </w:r>
      </w:hyperlink>
      <w:r>
        <w:rPr>
          <w:rFonts w:ascii="Calibri" w:hAnsi="Calibri" w:cs="Calibri"/>
          <w:lang w:val="en-GB"/>
        </w:rPr>
        <w:t xml:space="preserve">  </w:t>
      </w:r>
      <w:r>
        <w:rPr>
          <w:rFonts w:ascii="Calibri" w:hAnsi="Calibri" w:cs="Calibri"/>
          <w:lang w:val="en-GB"/>
        </w:rPr>
        <w:br/>
      </w:r>
      <w:r>
        <w:rPr>
          <w:rFonts w:ascii="Calibri" w:hAnsi="Calibri" w:cs="Calibri"/>
          <w:lang w:val="en-GB"/>
        </w:rPr>
        <w:br/>
      </w:r>
      <w:r>
        <w:rPr>
          <w:rStyle w:val="Policepardfaut1"/>
          <w:rFonts w:ascii="Arial" w:hAnsi="Arial" w:cs="Arial"/>
          <w:b/>
          <w:bCs/>
          <w:sz w:val="20"/>
          <w:lang w:val="en-GB" w:eastAsia="fr-FR"/>
        </w:rPr>
        <w:t>Ends</w:t>
      </w:r>
      <w:r>
        <w:rPr>
          <w:lang w:val="en-GB"/>
        </w:rPr>
        <w:br/>
      </w:r>
      <w:r>
        <w:rPr>
          <w:b/>
          <w:bCs/>
          <w:sz w:val="18"/>
          <w:szCs w:val="18"/>
          <w:lang w:val="en-GB"/>
        </w:rPr>
        <w:br/>
        <w:t>About HBK – Hottinger Brüel &amp; Kjær</w:t>
      </w:r>
      <w:r>
        <w:rPr>
          <w:b/>
          <w:bCs/>
          <w:sz w:val="18"/>
          <w:szCs w:val="18"/>
          <w:lang w:val="en-GB"/>
        </w:rPr>
        <w:br/>
      </w:r>
      <w:r>
        <w:rPr>
          <w:sz w:val="18"/>
          <w:szCs w:val="18"/>
          <w:lang w:val="en-GB"/>
        </w:rPr>
        <w:t xml:space="preserve">Industry market leaders HBM and Brüel &amp; Kjær have joined forces as HBK - Hottinger, Brüel &amp; Kjaer to form the world’s foremost provider of integrated test, measurement, control and simulation solutions. </w:t>
      </w:r>
      <w:r>
        <w:rPr>
          <w:sz w:val="18"/>
          <w:szCs w:val="18"/>
          <w:lang w:val="en-GB"/>
        </w:rPr>
        <w:br/>
      </w:r>
      <w:r>
        <w:rPr>
          <w:sz w:val="18"/>
          <w:szCs w:val="18"/>
          <w:lang w:val="en-GB"/>
        </w:rPr>
        <w:br/>
        <w:t>HBK – Hottinger, Brüel &amp; Kjaer provides a complete portfolio of solutions across the test and measurement product life cycle, that unites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r>
        <w:rPr>
          <w:sz w:val="18"/>
          <w:szCs w:val="18"/>
          <w:lang w:val="en-GB"/>
        </w:rPr>
        <w:br/>
      </w:r>
      <w:r>
        <w:rPr>
          <w:sz w:val="18"/>
          <w:szCs w:val="18"/>
          <w:lang w:val="en-GB"/>
        </w:rPr>
        <w:lastRenderedPageBreak/>
        <w:br/>
        <w:t xml:space="preserve">For more information visit </w:t>
      </w:r>
      <w:hyperlink r:id="rId11" w:history="1">
        <w:r>
          <w:rPr>
            <w:rStyle w:val="Hyperlink"/>
            <w:sz w:val="18"/>
            <w:szCs w:val="18"/>
            <w:lang w:val="en-GB"/>
          </w:rPr>
          <w:t>www.hbkworld.com</w:t>
        </w:r>
      </w:hyperlink>
      <w:r>
        <w:rPr>
          <w:sz w:val="18"/>
          <w:szCs w:val="18"/>
          <w:lang w:val="en-GB"/>
        </w:rPr>
        <w:t xml:space="preserve"> </w:t>
      </w:r>
      <w:r>
        <w:rPr>
          <w:sz w:val="18"/>
          <w:szCs w:val="18"/>
          <w:lang w:val="en-GB"/>
        </w:rPr>
        <w:br/>
      </w:r>
    </w:p>
    <w:p>
      <w:pPr>
        <w:rPr>
          <w:sz w:val="18"/>
          <w:szCs w:val="18"/>
          <w:lang w:val="en-GB"/>
        </w:rPr>
      </w:pPr>
    </w:p>
    <w:sectPr>
      <w:headerReference w:type="default" r:id="rId12"/>
      <w:footerReference w:type="default" r:id="rId13"/>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131c4e2184c1fd2db03aea60" descr="{&quot;HashCode&quot;:1754430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pPr>
                            <w:jc w:val="center"/>
                            <w:rPr>
                              <w:rFonts w:ascii="Calibri" w:hAnsi="Calibri" w:cs="Calibri"/>
                              <w:color w:val="000000"/>
                              <w:sz w:val="14"/>
                            </w:rPr>
                          </w:pPr>
                          <w:r>
                            <w:rPr>
                              <w:rFonts w:ascii="Calibri" w:hAnsi="Calibri" w:cs="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31c4e2184c1fd2db03aea60" o:spid="_x0000_s1026" type="#_x0000_t202" alt="{&quot;HashCode&quot;:175443039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" o:allowincell="f" filled="f" stroked="f" strokeweight=".5pt">
              <v:textbox inset=",0,,0">
                <w:txbxContent>
                  <w:p>
                    <w:pPr>
                      <w:jc w:val="center"/>
                      <w:rPr>
                        <w:rFonts w:ascii="Calibri" w:hAnsi="Calibri" w:cs="Calibri"/>
                        <w:color w:val="000000"/>
                        <w:sz w:val="14"/>
                      </w:rPr>
                    </w:pPr>
                    <w:r>
                      <w:rPr>
                        <w:rFonts w:ascii="Calibri" w:hAnsi="Calibri" w:cs="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anchor distT="0" distB="0" distL="114300" distR="114300" simplePos="0" relativeHeight="251658240" behindDoc="1" locked="0" layoutInCell="1" allowOverlap="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andard">
    <w:name w:val="Standard"/>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kworl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bm.com/en/8427/quantumx-mxfs-optical-interrogato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4.xml><?xml version="1.0" encoding="utf-8"?>
<ds:datastoreItem xmlns:ds="http://schemas.openxmlformats.org/officeDocument/2006/customXml" ds:itemID="{74C44AF0-1605-4651-8A0D-1BB4A9E5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Heather Wilkins</cp:lastModifiedBy>
  <cp:revision>13</cp:revision>
  <dcterms:created xsi:type="dcterms:W3CDTF">2020-10-21T08:53:00Z</dcterms:created>
  <dcterms:modified xsi:type="dcterms:W3CDTF">2021-06-17T11:56:00Z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2021-06-17T11:56:38Z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